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F0D" w:rsidRPr="000E2BCB" w:rsidRDefault="006F3F0D" w:rsidP="006F3F0D">
      <w:pPr>
        <w:keepLines/>
        <w:tabs>
          <w:tab w:val="left" w:pos="567"/>
        </w:tabs>
        <w:snapToGrid w:val="0"/>
        <w:rPr>
          <w:rFonts w:ascii="Arial" w:eastAsia="宋体" w:hAnsi="Arial" w:cs="Arial"/>
          <w:b/>
        </w:rPr>
      </w:pPr>
      <w:r w:rsidRPr="00A5280F">
        <w:rPr>
          <w:rFonts w:ascii="Arial" w:hAnsi="Arial" w:cs="Arial"/>
          <w:b/>
        </w:rPr>
        <w:t>3GPP TSG RAN Meeting #8</w:t>
      </w:r>
      <w:r w:rsidR="00684A9C">
        <w:rPr>
          <w:rFonts w:ascii="Arial" w:hAnsi="Arial" w:cs="Arial"/>
          <w:b/>
        </w:rPr>
        <w:t>5</w:t>
      </w:r>
      <w:r w:rsidRPr="00A5280F">
        <w:rPr>
          <w:rFonts w:ascii="Arial" w:hAnsi="Arial" w:cs="Arial"/>
          <w:b/>
        </w:rPr>
        <w:tab/>
      </w:r>
      <w:r w:rsidRPr="00A5280F">
        <w:rPr>
          <w:rFonts w:ascii="Arial" w:hAnsi="Arial" w:cs="Arial"/>
          <w:b/>
        </w:rPr>
        <w:tab/>
      </w:r>
      <w:r w:rsidRPr="00A5280F">
        <w:rPr>
          <w:rFonts w:ascii="Arial" w:hAnsi="Arial" w:cs="Arial"/>
          <w:b/>
        </w:rPr>
        <w:tab/>
      </w:r>
      <w:r w:rsidRPr="00A5280F">
        <w:rPr>
          <w:rFonts w:ascii="Arial" w:hAnsi="Arial" w:cs="Arial"/>
          <w:b/>
        </w:rPr>
        <w:tab/>
      </w:r>
      <w:r w:rsidRPr="00A5280F">
        <w:rPr>
          <w:rFonts w:ascii="Arial" w:eastAsia="MS Mincho" w:hAnsi="Arial" w:cs="Arial"/>
          <w:b/>
        </w:rPr>
        <w:tab/>
      </w:r>
      <w:r w:rsidRPr="00A5280F">
        <w:rPr>
          <w:rFonts w:ascii="Arial" w:eastAsia="MS Mincho" w:hAnsi="Arial" w:cs="Arial" w:hint="eastAsia"/>
          <w:b/>
        </w:rPr>
        <w:tab/>
      </w:r>
      <w:r w:rsidRPr="00A5280F">
        <w:rPr>
          <w:rFonts w:ascii="Arial" w:eastAsia="MS Mincho" w:hAnsi="Arial" w:cs="Arial" w:hint="eastAsia"/>
          <w:b/>
        </w:rPr>
        <w:tab/>
      </w:r>
      <w:r w:rsidRPr="00A5280F">
        <w:rPr>
          <w:rFonts w:ascii="Arial" w:eastAsia="MS Mincho" w:hAnsi="Arial" w:cs="Arial" w:hint="eastAsia"/>
          <w:b/>
        </w:rPr>
        <w:tab/>
      </w:r>
      <w:r w:rsidR="00AB14AB">
        <w:rPr>
          <w:rFonts w:ascii="Arial" w:eastAsia="MS Mincho" w:hAnsi="Arial" w:cs="Arial"/>
          <w:b/>
        </w:rPr>
        <w:tab/>
        <w:t xml:space="preserve">  </w:t>
      </w:r>
      <w:r w:rsidR="006559F1" w:rsidRPr="006559F1">
        <w:rPr>
          <w:rFonts w:ascii="Arial" w:hAnsi="Arial" w:cs="Arial"/>
          <w:b/>
        </w:rPr>
        <w:t>RP-</w:t>
      </w:r>
      <w:r w:rsidR="00B5420C">
        <w:rPr>
          <w:rFonts w:ascii="Arial" w:hAnsi="Arial" w:cs="Arial" w:hint="eastAsia"/>
          <w:b/>
        </w:rPr>
        <w:t>19</w:t>
      </w:r>
      <w:r w:rsidR="000E2BCB">
        <w:rPr>
          <w:rFonts w:ascii="Arial" w:eastAsia="宋体" w:hAnsi="Arial" w:cs="Arial" w:hint="eastAsia"/>
          <w:b/>
        </w:rPr>
        <w:t>2304</w:t>
      </w:r>
    </w:p>
    <w:p w:rsidR="006F3F0D" w:rsidRPr="00A5280F" w:rsidRDefault="00E6758E" w:rsidP="006F3F0D">
      <w:pPr>
        <w:keepLines/>
        <w:tabs>
          <w:tab w:val="left" w:pos="567"/>
        </w:tabs>
        <w:rPr>
          <w:rFonts w:ascii="Arial" w:hAnsi="Arial" w:cs="Arial"/>
          <w:b/>
        </w:rPr>
      </w:pPr>
      <w:r w:rsidRPr="00A5280F">
        <w:rPr>
          <w:rFonts w:ascii="Arial" w:hAnsi="Arial" w:cs="Arial"/>
          <w:b/>
        </w:rPr>
        <w:t>New Port Beach</w:t>
      </w:r>
      <w:r w:rsidR="006F3F0D" w:rsidRPr="00A5280F">
        <w:rPr>
          <w:rFonts w:ascii="Arial" w:hAnsi="Arial" w:cs="Arial"/>
          <w:b/>
        </w:rPr>
        <w:t xml:space="preserve">, </w:t>
      </w:r>
      <w:r w:rsidRPr="00A5280F">
        <w:rPr>
          <w:rFonts w:ascii="Arial" w:hAnsi="Arial" w:cs="Arial"/>
          <w:b/>
        </w:rPr>
        <w:t>US</w:t>
      </w:r>
      <w:r w:rsidR="006F3F0D" w:rsidRPr="00A5280F">
        <w:rPr>
          <w:rFonts w:ascii="Arial" w:hAnsi="Arial" w:cs="Arial"/>
          <w:b/>
        </w:rPr>
        <w:t>,</w:t>
      </w:r>
      <w:r w:rsidR="00684A9C">
        <w:rPr>
          <w:rFonts w:ascii="Arial" w:eastAsiaTheme="minorEastAsia" w:hAnsi="Arial" w:cs="Arial" w:hint="eastAsia"/>
          <w:b/>
        </w:rPr>
        <w:t xml:space="preserve"> </w:t>
      </w:r>
      <w:r w:rsidR="00684A9C">
        <w:rPr>
          <w:rFonts w:ascii="Arial" w:eastAsiaTheme="minorEastAsia" w:hAnsi="Arial" w:cs="Arial"/>
          <w:b/>
        </w:rPr>
        <w:t>September</w:t>
      </w:r>
      <w:r w:rsidR="006F3F0D" w:rsidRPr="00A5280F">
        <w:rPr>
          <w:rFonts w:ascii="Arial" w:hAnsi="Arial" w:cs="Arial"/>
          <w:b/>
        </w:rPr>
        <w:t xml:space="preserve"> </w:t>
      </w:r>
      <w:r w:rsidR="00684A9C">
        <w:rPr>
          <w:rFonts w:ascii="Arial" w:hAnsi="Arial" w:cs="Arial"/>
          <w:b/>
        </w:rPr>
        <w:t>16</w:t>
      </w:r>
      <w:r w:rsidR="006F3F0D" w:rsidRPr="00A5280F">
        <w:rPr>
          <w:rFonts w:ascii="Arial" w:hAnsi="Arial" w:cs="Arial"/>
          <w:b/>
        </w:rPr>
        <w:t>-</w:t>
      </w:r>
      <w:r w:rsidR="00684A9C">
        <w:rPr>
          <w:rFonts w:ascii="Arial" w:hAnsi="Arial" w:cs="Arial"/>
          <w:b/>
        </w:rPr>
        <w:t>20</w:t>
      </w:r>
      <w:r w:rsidR="006F3F0D" w:rsidRPr="00A5280F">
        <w:rPr>
          <w:rFonts w:ascii="Arial" w:hAnsi="Arial" w:cs="Arial"/>
          <w:b/>
        </w:rPr>
        <w:t>, 2019</w:t>
      </w:r>
    </w:p>
    <w:p w:rsidR="00136C56" w:rsidRPr="00A5280F" w:rsidRDefault="00136C56" w:rsidP="00136C56">
      <w:pPr>
        <w:pStyle w:val="CRCoverPage"/>
        <w:outlineLvl w:val="0"/>
        <w:rPr>
          <w:rFonts w:ascii="Times New Roman" w:hAnsi="Times New Roman"/>
          <w:b/>
          <w:sz w:val="24"/>
          <w:szCs w:val="24"/>
          <w:lang w:val="en-US"/>
        </w:rPr>
      </w:pPr>
    </w:p>
    <w:p w:rsidR="002F37C5" w:rsidRPr="00AD19DF" w:rsidRDefault="00E90E49" w:rsidP="00311702">
      <w:pPr>
        <w:pStyle w:val="3GPPHeader"/>
        <w:rPr>
          <w:rFonts w:eastAsiaTheme="minorEastAsia"/>
        </w:rPr>
      </w:pPr>
      <w:r w:rsidRPr="00A5280F">
        <w:t>Agenda Item:</w:t>
      </w:r>
      <w:r w:rsidRPr="00A5280F">
        <w:tab/>
      </w:r>
      <w:r w:rsidR="00B5420C">
        <w:rPr>
          <w:rFonts w:eastAsiaTheme="minorEastAsia" w:hint="eastAsia"/>
        </w:rPr>
        <w:t>9</w:t>
      </w:r>
      <w:r w:rsidR="00AD19DF">
        <w:rPr>
          <w:rFonts w:eastAsiaTheme="minorEastAsia"/>
        </w:rPr>
        <w:t>.</w:t>
      </w:r>
      <w:r w:rsidR="00B5420C">
        <w:rPr>
          <w:rFonts w:eastAsiaTheme="minorEastAsia" w:hint="eastAsia"/>
        </w:rPr>
        <w:t>4</w:t>
      </w:r>
      <w:r w:rsidR="006559F1">
        <w:rPr>
          <w:rFonts w:eastAsiaTheme="minorEastAsia"/>
        </w:rPr>
        <w:t>.</w:t>
      </w:r>
      <w:r w:rsidR="00B5420C">
        <w:rPr>
          <w:rFonts w:eastAsiaTheme="minorEastAsia" w:hint="eastAsia"/>
        </w:rPr>
        <w:t>10</w:t>
      </w:r>
    </w:p>
    <w:p w:rsidR="00E90E49" w:rsidRPr="00A5280F" w:rsidRDefault="003D3C45" w:rsidP="00F64C2B">
      <w:pPr>
        <w:pStyle w:val="3GPPHeader"/>
      </w:pPr>
      <w:r w:rsidRPr="00A5280F">
        <w:t>Source:</w:t>
      </w:r>
      <w:r w:rsidR="00E90E49" w:rsidRPr="00A5280F">
        <w:tab/>
      </w:r>
      <w:r w:rsidR="00AD19DF">
        <w:t>CMCC</w:t>
      </w:r>
    </w:p>
    <w:p w:rsidR="00192E43" w:rsidRPr="00A5280F" w:rsidRDefault="003D3C45" w:rsidP="00396685">
      <w:pPr>
        <w:pStyle w:val="3GPPHeader"/>
      </w:pPr>
      <w:r w:rsidRPr="00A5280F">
        <w:t>Title:</w:t>
      </w:r>
      <w:r w:rsidR="00E90E49" w:rsidRPr="00A5280F">
        <w:tab/>
      </w:r>
      <w:r w:rsidR="002C6AD3" w:rsidRPr="002C6AD3">
        <w:t xml:space="preserve">Summary of discussion on </w:t>
      </w:r>
      <w:r w:rsidR="002C6AD3">
        <w:rPr>
          <w:rFonts w:hint="eastAsia"/>
        </w:rPr>
        <w:t>r</w:t>
      </w:r>
      <w:r w:rsidR="00B5420C" w:rsidRPr="00B5420C">
        <w:t xml:space="preserve">elaxation of the frame timing </w:t>
      </w:r>
      <w:r w:rsidR="002C6AD3">
        <w:rPr>
          <w:rFonts w:hint="eastAsia"/>
        </w:rPr>
        <w:t>for</w:t>
      </w:r>
      <w:r w:rsidR="00B5420C" w:rsidRPr="00B5420C">
        <w:t xml:space="preserve"> R16 NR CA</w:t>
      </w:r>
    </w:p>
    <w:p w:rsidR="00E90E49" w:rsidRPr="00A5280F" w:rsidRDefault="00D52012" w:rsidP="00396685">
      <w:pPr>
        <w:pStyle w:val="3GPPHeader"/>
      </w:pPr>
      <w:r w:rsidRPr="00A5280F">
        <w:t>Document for:</w:t>
      </w:r>
      <w:r w:rsidRPr="00A5280F">
        <w:tab/>
        <w:t>Discussion</w:t>
      </w:r>
    </w:p>
    <w:p w:rsidR="00342E02" w:rsidRPr="003D0698" w:rsidRDefault="00E90E49" w:rsidP="00342E02">
      <w:pPr>
        <w:pStyle w:val="1"/>
        <w:rPr>
          <w:sz w:val="32"/>
          <w:szCs w:val="32"/>
        </w:rPr>
      </w:pPr>
      <w:r w:rsidRPr="003D0698">
        <w:rPr>
          <w:sz w:val="32"/>
          <w:szCs w:val="32"/>
        </w:rPr>
        <w:t>Introduction</w:t>
      </w:r>
    </w:p>
    <w:p w:rsidR="00B5420C" w:rsidRPr="00B5420C" w:rsidRDefault="00B5420C" w:rsidP="00B5420C">
      <w:pPr>
        <w:rPr>
          <w:rFonts w:eastAsia="宋体"/>
          <w:sz w:val="20"/>
        </w:rPr>
      </w:pPr>
      <w:r w:rsidRPr="00B5420C">
        <w:rPr>
          <w:rFonts w:eastAsia="宋体"/>
          <w:sz w:val="20"/>
        </w:rPr>
        <w:t>At RAN#8</w:t>
      </w:r>
      <w:r w:rsidRPr="00B5420C">
        <w:rPr>
          <w:rFonts w:eastAsia="宋体" w:hint="eastAsia"/>
          <w:sz w:val="20"/>
        </w:rPr>
        <w:t>5</w:t>
      </w:r>
      <w:r w:rsidRPr="00B5420C">
        <w:rPr>
          <w:rFonts w:eastAsia="宋体"/>
          <w:sz w:val="20"/>
        </w:rPr>
        <w:t xml:space="preserve">, it was discussed </w:t>
      </w:r>
      <w:r w:rsidRPr="00B5420C">
        <w:rPr>
          <w:rFonts w:eastAsia="宋体" w:hint="eastAsia"/>
          <w:sz w:val="20"/>
        </w:rPr>
        <w:t>the feasibility and how to relax frame timing in R16</w:t>
      </w:r>
      <w:r w:rsidRPr="00B5420C">
        <w:rPr>
          <w:rFonts w:eastAsia="宋体"/>
          <w:sz w:val="20"/>
        </w:rPr>
        <w:t xml:space="preserve"> NR </w:t>
      </w:r>
      <w:r w:rsidRPr="00B5420C">
        <w:rPr>
          <w:rFonts w:eastAsia="宋体" w:hint="eastAsia"/>
          <w:sz w:val="20"/>
        </w:rPr>
        <w:t>CA</w:t>
      </w:r>
      <w:r w:rsidRPr="00B5420C">
        <w:rPr>
          <w:rFonts w:eastAsia="宋体"/>
          <w:sz w:val="20"/>
        </w:rPr>
        <w:t>.</w:t>
      </w:r>
      <w:r>
        <w:rPr>
          <w:rFonts w:eastAsia="宋体" w:hint="eastAsia"/>
          <w:sz w:val="20"/>
        </w:rPr>
        <w:t xml:space="preserve"> </w:t>
      </w:r>
    </w:p>
    <w:p w:rsidR="00340E16" w:rsidRPr="003D0698" w:rsidRDefault="00711777" w:rsidP="00B5420C">
      <w:pPr>
        <w:pStyle w:val="1"/>
        <w:rPr>
          <w:sz w:val="32"/>
          <w:szCs w:val="32"/>
        </w:rPr>
      </w:pPr>
      <w:r w:rsidRPr="003D0698">
        <w:rPr>
          <w:sz w:val="32"/>
          <w:szCs w:val="32"/>
        </w:rPr>
        <w:t>Discussion</w:t>
      </w:r>
    </w:p>
    <w:p w:rsidR="00B5420C" w:rsidRDefault="00B5420C" w:rsidP="00B5420C">
      <w:pPr>
        <w:rPr>
          <w:rFonts w:eastAsia="宋体"/>
          <w:sz w:val="20"/>
        </w:rPr>
      </w:pPr>
      <w:r w:rsidRPr="00E84AFF">
        <w:rPr>
          <w:rFonts w:eastAsia="宋体"/>
          <w:sz w:val="20"/>
        </w:rPr>
        <w:t>T</w:t>
      </w:r>
      <w:r w:rsidRPr="00E84AFF">
        <w:rPr>
          <w:rFonts w:eastAsia="宋体" w:hint="eastAsia"/>
          <w:sz w:val="20"/>
        </w:rPr>
        <w:t>he</w:t>
      </w:r>
      <w:r>
        <w:rPr>
          <w:rFonts w:eastAsia="宋体" w:hint="eastAsia"/>
          <w:sz w:val="20"/>
        </w:rPr>
        <w:t xml:space="preserve"> discussion</w:t>
      </w:r>
      <w:r w:rsidRPr="00E84AFF">
        <w:rPr>
          <w:rFonts w:eastAsia="宋体" w:hint="eastAsia"/>
          <w:sz w:val="20"/>
        </w:rPr>
        <w:t xml:space="preserve"> is to relax the requirement of frame timing alignment on NR CA, which is required in LTE CA, and it is copied and pasted in TS38.300 v15.2.0 by default, even it is not necessarily required anymore from NR CA. </w:t>
      </w:r>
    </w:p>
    <w:p w:rsidR="006451C6" w:rsidRDefault="006451C6" w:rsidP="00B5420C">
      <w:pPr>
        <w:rPr>
          <w:rFonts w:eastAsia="宋体"/>
          <w:sz w:val="20"/>
        </w:rPr>
      </w:pPr>
    </w:p>
    <w:p w:rsidR="00B00A75" w:rsidRDefault="00B00A75" w:rsidP="00B00A75">
      <w:pPr>
        <w:pStyle w:val="Doc-text2"/>
        <w:tabs>
          <w:tab w:val="left" w:pos="340"/>
        </w:tabs>
        <w:ind w:left="0" w:firstLine="0"/>
        <w:jc w:val="both"/>
        <w:rPr>
          <w:rFonts w:ascii="Times New Roman" w:hAnsi="Times New Roman"/>
        </w:rPr>
      </w:pPr>
      <w:r>
        <w:rPr>
          <w:rFonts w:ascii="Times New Roman" w:eastAsia="宋体" w:hAnsi="Times New Roman" w:hint="eastAsia"/>
          <w:lang w:eastAsia="zh-CN"/>
        </w:rPr>
        <w:t>D</w:t>
      </w:r>
      <w:r>
        <w:rPr>
          <w:rFonts w:ascii="Times New Roman" w:eastAsia="宋体" w:hAnsi="Times New Roman"/>
          <w:lang w:eastAsia="zh-CN"/>
        </w:rPr>
        <w:t xml:space="preserve">ifferent from LTE, it is not technically necessary to require </w:t>
      </w:r>
      <w:r>
        <w:rPr>
          <w:rFonts w:ascii="Times New Roman" w:hAnsi="Times New Roman"/>
        </w:rPr>
        <w:t>frame timing be</w:t>
      </w:r>
      <w:r w:rsidRPr="00EC1FC2">
        <w:rPr>
          <w:rFonts w:ascii="Times New Roman" w:hAnsi="Times New Roman"/>
        </w:rPr>
        <w:t xml:space="preserve"> aligned across cells that be aggregated</w:t>
      </w:r>
      <w:r>
        <w:rPr>
          <w:rFonts w:ascii="Times New Roman" w:hAnsi="Times New Roman"/>
        </w:rPr>
        <w:t>.</w:t>
      </w:r>
    </w:p>
    <w:p w:rsidR="00B00A75" w:rsidRDefault="00B00A75" w:rsidP="00B00A75">
      <w:pPr>
        <w:pStyle w:val="Doc-text2"/>
        <w:tabs>
          <w:tab w:val="left" w:pos="340"/>
        </w:tabs>
        <w:ind w:left="0" w:firstLine="0"/>
        <w:jc w:val="both"/>
        <w:rPr>
          <w:rFonts w:ascii="Times New Roman" w:hAnsi="Times New Roman"/>
        </w:rPr>
      </w:pPr>
      <w:r>
        <w:rPr>
          <w:rFonts w:ascii="Times New Roman" w:hAnsi="Times New Roman"/>
        </w:rPr>
        <w:t xml:space="preserve">In LTE, the frame timing alignment requirement mainly comes from the HARQ timing. Specifically, the HARQ timing in LTE is determined by the subframe index of scheduling subframe n and the ACK/NACK feedback subframe n+k, where the value of k is explicitly specified by tables in the specification of TS36.213. To determine the feedback subframe, the frame timing of aggregated carriers need to be aligned, so as to allow Pcell and Scell to achieve same understanding on the subframe index for ACK/NACK feedback. </w:t>
      </w:r>
    </w:p>
    <w:p w:rsidR="00B00A75" w:rsidRDefault="00B00A75" w:rsidP="00B00A75">
      <w:pPr>
        <w:pStyle w:val="Doc-text2"/>
        <w:tabs>
          <w:tab w:val="left" w:pos="340"/>
        </w:tabs>
        <w:ind w:left="0" w:firstLine="0"/>
        <w:jc w:val="both"/>
        <w:rPr>
          <w:rFonts w:ascii="Times New Roman" w:eastAsia="宋体" w:hAnsi="Times New Roman"/>
          <w:lang w:eastAsia="zh-CN"/>
        </w:rPr>
      </w:pPr>
      <w:r>
        <w:rPr>
          <w:rFonts w:ascii="Times New Roman" w:eastAsia="宋体" w:hAnsi="Times New Roman"/>
          <w:lang w:eastAsia="zh-CN"/>
        </w:rPr>
        <w:t>By contrast, the HARQ feedback timing of NR is designed in a quite flexible way without restriction of exact frame boundary alignment. Specifically, for the PDSCH scheduled on slot n, the ACK</w:t>
      </w:r>
      <w:r>
        <w:rPr>
          <w:rFonts w:ascii="Times New Roman" w:eastAsia="宋体" w:hAnsi="Times New Roman" w:hint="eastAsia"/>
          <w:lang w:eastAsia="zh-CN"/>
        </w:rPr>
        <w:t>/</w:t>
      </w:r>
      <w:r>
        <w:rPr>
          <w:rFonts w:ascii="Times New Roman" w:eastAsia="宋体" w:hAnsi="Times New Roman"/>
          <w:lang w:eastAsia="zh-CN"/>
        </w:rPr>
        <w:t>NACK feedback is on slot n+k, where the value k is in general be indicated by DCI. So for NR CA, it only requires slot boundary to be aligned (under case of same numerology), then the Pcell and the Scell could achieve same understanding on the ACK</w:t>
      </w:r>
      <w:r>
        <w:rPr>
          <w:rFonts w:ascii="Times New Roman" w:eastAsia="宋体" w:hAnsi="Times New Roman" w:hint="eastAsia"/>
          <w:lang w:eastAsia="zh-CN"/>
        </w:rPr>
        <w:t>/</w:t>
      </w:r>
      <w:r>
        <w:rPr>
          <w:rFonts w:ascii="Times New Roman" w:eastAsia="宋体" w:hAnsi="Times New Roman"/>
          <w:lang w:eastAsia="zh-CN"/>
        </w:rPr>
        <w:t xml:space="preserve">NACK feedback slot. </w:t>
      </w:r>
    </w:p>
    <w:p w:rsidR="00B00A75" w:rsidRPr="00B00A75" w:rsidRDefault="00B00A75" w:rsidP="00B5420C">
      <w:pPr>
        <w:rPr>
          <w:rFonts w:eastAsia="宋体"/>
          <w:sz w:val="20"/>
          <w:lang w:val="en-GB"/>
        </w:rPr>
      </w:pPr>
    </w:p>
    <w:p w:rsidR="00B5420C" w:rsidRPr="00793DFA" w:rsidRDefault="00B5420C" w:rsidP="00B5420C">
      <w:pPr>
        <w:rPr>
          <w:b/>
          <w:bCs/>
        </w:rPr>
      </w:pPr>
      <w:r w:rsidRPr="00E84AFF">
        <w:rPr>
          <w:rFonts w:eastAsia="宋体" w:hint="eastAsia"/>
          <w:sz w:val="20"/>
        </w:rPr>
        <w:t xml:space="preserve">Question is raised on how to achieve SFN number for Spcell if frame timing alignment </w:t>
      </w:r>
      <w:r>
        <w:rPr>
          <w:rFonts w:eastAsia="宋体" w:hint="eastAsia"/>
          <w:sz w:val="20"/>
        </w:rPr>
        <w:t>can</w:t>
      </w:r>
      <w:r w:rsidRPr="00E84AFF">
        <w:rPr>
          <w:rFonts w:eastAsia="宋体" w:hint="eastAsia"/>
          <w:sz w:val="20"/>
        </w:rPr>
        <w:t xml:space="preserve"> not be assumed by the UE. </w:t>
      </w:r>
      <w:r w:rsidRPr="00E84AFF">
        <w:rPr>
          <w:rFonts w:eastAsia="宋体"/>
          <w:sz w:val="20"/>
        </w:rPr>
        <w:t>T</w:t>
      </w:r>
      <w:r w:rsidRPr="00E84AFF">
        <w:rPr>
          <w:rFonts w:eastAsia="宋体" w:hint="eastAsia"/>
          <w:sz w:val="20"/>
        </w:rPr>
        <w:t xml:space="preserve">he answer to the question is more dependent on the assumption whether the UE will be required to read the MIB of the </w:t>
      </w:r>
      <w:r>
        <w:rPr>
          <w:rFonts w:eastAsia="宋体" w:hint="eastAsia"/>
          <w:sz w:val="20"/>
        </w:rPr>
        <w:t>Sp</w:t>
      </w:r>
      <w:r w:rsidRPr="00E84AFF">
        <w:rPr>
          <w:rFonts w:eastAsia="宋体" w:hint="eastAsia"/>
          <w:sz w:val="20"/>
        </w:rPr>
        <w:t>cell or not.</w:t>
      </w:r>
      <w:r>
        <w:rPr>
          <w:rFonts w:hint="eastAsia"/>
          <w:b/>
          <w:bCs/>
        </w:rPr>
        <w:t xml:space="preserve"> </w:t>
      </w:r>
    </w:p>
    <w:p w:rsidR="00B5420C" w:rsidRDefault="00B5420C" w:rsidP="00B5420C">
      <w:pPr>
        <w:pStyle w:val="Doc-text2"/>
        <w:tabs>
          <w:tab w:val="left" w:pos="340"/>
        </w:tabs>
        <w:ind w:left="0" w:firstLine="0"/>
        <w:jc w:val="both"/>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n addition, from RAN1 point of view, for</w:t>
      </w:r>
      <w:r>
        <w:rPr>
          <w:rFonts w:ascii="Times New Roman" w:eastAsia="宋体" w:hAnsi="Times New Roman"/>
          <w:lang w:eastAsia="zh-CN"/>
        </w:rPr>
        <w:t xml:space="preserve"> some cross-carrier operation, e.g., cross-carrier scheduling, cross-carrier triggering, etc., in 214, at least in cross-carrier scheduling, the timing on the scheduled cell may have two interpretations:</w:t>
      </w:r>
    </w:p>
    <w:p w:rsidR="00B5420C" w:rsidRDefault="00B5420C" w:rsidP="00F26C38">
      <w:pPr>
        <w:pStyle w:val="Doc-text2"/>
        <w:numPr>
          <w:ilvl w:val="0"/>
          <w:numId w:val="11"/>
        </w:numPr>
        <w:tabs>
          <w:tab w:val="left" w:pos="340"/>
        </w:tabs>
        <w:jc w:val="both"/>
        <w:rPr>
          <w:rFonts w:ascii="Times New Roman" w:eastAsia="宋体" w:hAnsi="Times New Roman"/>
          <w:lang w:eastAsia="zh-CN"/>
        </w:rPr>
      </w:pPr>
      <w:r>
        <w:rPr>
          <w:rFonts w:ascii="Times New Roman" w:eastAsia="宋体" w:hAnsi="Times New Roman"/>
          <w:lang w:eastAsia="zh-CN"/>
        </w:rPr>
        <w:t>Interpretation 1: UE takes the slot numbering of the scheduling cell as timing reference for scheduled behavior;</w:t>
      </w:r>
    </w:p>
    <w:p w:rsidR="00B5420C" w:rsidRDefault="00B5420C" w:rsidP="00F26C38">
      <w:pPr>
        <w:pStyle w:val="Doc-text2"/>
        <w:numPr>
          <w:ilvl w:val="1"/>
          <w:numId w:val="11"/>
        </w:numPr>
        <w:tabs>
          <w:tab w:val="left" w:pos="340"/>
        </w:tabs>
        <w:jc w:val="both"/>
        <w:rPr>
          <w:rFonts w:ascii="Times New Roman" w:eastAsia="宋体" w:hAnsi="Times New Roman"/>
          <w:lang w:eastAsia="zh-CN"/>
        </w:rPr>
      </w:pPr>
      <w:r>
        <w:rPr>
          <w:rFonts w:ascii="Times New Roman" w:eastAsia="宋体" w:hAnsi="Times New Roman"/>
          <w:lang w:eastAsia="zh-CN"/>
        </w:rPr>
        <w:t>If UE goes with this interpretation, frame boundary alignment or not will cause different timing in scheduled cell</w:t>
      </w:r>
    </w:p>
    <w:p w:rsidR="00B5420C" w:rsidRDefault="00B5420C" w:rsidP="00F26C38">
      <w:pPr>
        <w:pStyle w:val="Doc-text2"/>
        <w:numPr>
          <w:ilvl w:val="0"/>
          <w:numId w:val="11"/>
        </w:numPr>
        <w:tabs>
          <w:tab w:val="left" w:pos="340"/>
        </w:tabs>
        <w:jc w:val="both"/>
        <w:rPr>
          <w:rFonts w:ascii="Times New Roman" w:eastAsia="宋体" w:hAnsi="Times New Roman"/>
          <w:lang w:eastAsia="zh-CN"/>
        </w:rPr>
      </w:pPr>
      <w:r>
        <w:rPr>
          <w:rFonts w:ascii="Times New Roman" w:eastAsia="宋体" w:hAnsi="Times New Roman"/>
          <w:lang w:eastAsia="zh-CN"/>
        </w:rPr>
        <w:t>Interpretation 2: UE takes the timing location of the numbering slot of the scheduling cell as timing reference for scheduled behavior;</w:t>
      </w:r>
    </w:p>
    <w:p w:rsidR="00B5420C" w:rsidRPr="00A2679C" w:rsidRDefault="00B5420C" w:rsidP="00F26C38">
      <w:pPr>
        <w:pStyle w:val="Doc-text2"/>
        <w:numPr>
          <w:ilvl w:val="1"/>
          <w:numId w:val="11"/>
        </w:numPr>
        <w:tabs>
          <w:tab w:val="left" w:pos="340"/>
        </w:tabs>
        <w:jc w:val="both"/>
        <w:rPr>
          <w:rFonts w:ascii="Times New Roman" w:eastAsia="宋体" w:hAnsi="Times New Roman"/>
          <w:lang w:eastAsia="zh-CN"/>
        </w:rPr>
      </w:pPr>
      <w:r>
        <w:rPr>
          <w:rFonts w:ascii="Times New Roman" w:eastAsia="宋体" w:hAnsi="Times New Roman"/>
          <w:lang w:eastAsia="zh-CN"/>
        </w:rPr>
        <w:t xml:space="preserve">If UE goes with this interpretation, frame boundary alignment or not will have no impact on timing in scheduled cell </w:t>
      </w:r>
    </w:p>
    <w:p w:rsidR="00B5420C" w:rsidRDefault="00B5420C" w:rsidP="00B5420C">
      <w:pPr>
        <w:pStyle w:val="Doc-text2"/>
        <w:tabs>
          <w:tab w:val="left" w:pos="340"/>
        </w:tabs>
        <w:ind w:left="0" w:firstLine="0"/>
        <w:jc w:val="both"/>
        <w:outlineLvl w:val="0"/>
        <w:rPr>
          <w:rFonts w:ascii="Times New Roman" w:hAnsi="Times New Roman"/>
          <w:b/>
        </w:rPr>
      </w:pPr>
      <w:r>
        <w:rPr>
          <w:rFonts w:ascii="Times New Roman" w:eastAsia="宋体" w:hAnsi="Times New Roman"/>
          <w:lang w:eastAsia="zh-CN"/>
        </w:rPr>
        <w:t>Above</w:t>
      </w:r>
      <w:r w:rsidRPr="00D23054">
        <w:rPr>
          <w:rFonts w:ascii="Times New Roman" w:eastAsia="宋体" w:hAnsi="Times New Roman"/>
          <w:lang w:eastAsia="zh-CN"/>
        </w:rPr>
        <w:t xml:space="preserve"> two interpretation</w:t>
      </w:r>
      <w:r>
        <w:rPr>
          <w:rFonts w:ascii="Times New Roman" w:eastAsia="宋体" w:hAnsi="Times New Roman" w:hint="eastAsia"/>
          <w:lang w:eastAsia="zh-CN"/>
        </w:rPr>
        <w:t>s</w:t>
      </w:r>
      <w:r w:rsidRPr="00D23054">
        <w:rPr>
          <w:rFonts w:ascii="Times New Roman" w:eastAsia="宋体" w:hAnsi="Times New Roman"/>
          <w:lang w:eastAsia="zh-CN"/>
        </w:rPr>
        <w:t xml:space="preserve"> can be illustrated as Fig 2.1 and Fig 2.2 </w:t>
      </w:r>
    </w:p>
    <w:tbl>
      <w:tblPr>
        <w:tblStyle w:val="af6"/>
        <w:tblW w:w="0" w:type="auto"/>
        <w:jc w:val="center"/>
        <w:tblBorders>
          <w:top w:val="none" w:sz="0" w:space="0" w:color="auto"/>
          <w:left w:val="none" w:sz="0" w:space="0" w:color="auto"/>
          <w:bottom w:val="none" w:sz="0" w:space="0" w:color="auto"/>
          <w:right w:val="none" w:sz="0" w:space="0" w:color="auto"/>
          <w:insideH w:val="none" w:sz="0" w:space="0" w:color="auto"/>
          <w:insideV w:val="single" w:sz="4" w:space="0" w:color="000000"/>
        </w:tblBorders>
        <w:tblLook w:val="04A0"/>
      </w:tblPr>
      <w:tblGrid>
        <w:gridCol w:w="9346"/>
      </w:tblGrid>
      <w:tr w:rsidR="00B5420C" w:rsidTr="0091115D">
        <w:trPr>
          <w:jc w:val="center"/>
        </w:trPr>
        <w:tc>
          <w:tcPr>
            <w:tcW w:w="9346" w:type="dxa"/>
          </w:tcPr>
          <w:p w:rsidR="00B5420C" w:rsidRDefault="00B5420C" w:rsidP="0091115D">
            <w:pPr>
              <w:pStyle w:val="Doc-text2"/>
              <w:tabs>
                <w:tab w:val="left" w:pos="340"/>
              </w:tabs>
              <w:ind w:left="0" w:firstLine="0"/>
              <w:jc w:val="center"/>
              <w:rPr>
                <w:rFonts w:ascii="Times New Roman" w:hAnsi="Times New Roman"/>
                <w:b/>
              </w:rPr>
            </w:pPr>
            <w:r>
              <w:object w:dxaOrig="5233" w:dyaOrig="2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25pt;height:116.8pt" o:ole="">
                  <v:imagedata r:id="rId8" o:title=""/>
                </v:shape>
                <o:OLEObject Type="Embed" ProgID="Visio.Drawing.15" ShapeID="_x0000_i1025" DrawAspect="Content" ObjectID="_1630441993" r:id="rId9"/>
              </w:object>
            </w:r>
          </w:p>
        </w:tc>
      </w:tr>
      <w:tr w:rsidR="00B5420C" w:rsidTr="0091115D">
        <w:trPr>
          <w:jc w:val="center"/>
        </w:trPr>
        <w:tc>
          <w:tcPr>
            <w:tcW w:w="9346" w:type="dxa"/>
          </w:tcPr>
          <w:p w:rsidR="00B5420C" w:rsidRPr="00D23054" w:rsidRDefault="00B5420C" w:rsidP="0091115D">
            <w:pPr>
              <w:pStyle w:val="Doc-text2"/>
              <w:tabs>
                <w:tab w:val="left" w:pos="340"/>
              </w:tabs>
              <w:ind w:left="0" w:firstLine="0"/>
              <w:jc w:val="center"/>
              <w:rPr>
                <w:rFonts w:ascii="Times New Roman" w:eastAsia="宋体" w:hAnsi="Times New Roman"/>
                <w:lang w:eastAsia="zh-CN"/>
              </w:rPr>
            </w:pPr>
            <w:r w:rsidRPr="00D23054">
              <w:rPr>
                <w:rFonts w:ascii="Times New Roman" w:eastAsia="宋体" w:hAnsi="Times New Roman"/>
                <w:lang w:eastAsia="zh-CN"/>
              </w:rPr>
              <w:t xml:space="preserve">Fig </w:t>
            </w:r>
            <w:r>
              <w:rPr>
                <w:rFonts w:ascii="Times New Roman" w:eastAsia="宋体" w:hAnsi="Times New Roman" w:hint="eastAsia"/>
                <w:lang w:eastAsia="zh-CN"/>
              </w:rPr>
              <w:t>1</w:t>
            </w:r>
            <w:r w:rsidRPr="00D23054">
              <w:rPr>
                <w:rFonts w:ascii="Times New Roman" w:eastAsia="宋体" w:hAnsi="Times New Roman"/>
                <w:lang w:eastAsia="zh-CN"/>
              </w:rPr>
              <w:t>.1 Slot numbering of the scheduling cell is taking as timing reference in scheduled cell</w:t>
            </w:r>
          </w:p>
        </w:tc>
      </w:tr>
      <w:tr w:rsidR="00B5420C" w:rsidTr="0091115D">
        <w:trPr>
          <w:jc w:val="center"/>
        </w:trPr>
        <w:tc>
          <w:tcPr>
            <w:tcW w:w="9346" w:type="dxa"/>
          </w:tcPr>
          <w:p w:rsidR="00B5420C" w:rsidRDefault="00B5420C" w:rsidP="0091115D">
            <w:pPr>
              <w:pStyle w:val="Doc-text2"/>
              <w:tabs>
                <w:tab w:val="left" w:pos="340"/>
              </w:tabs>
              <w:ind w:left="0" w:firstLine="0"/>
              <w:jc w:val="center"/>
              <w:rPr>
                <w:rFonts w:ascii="Times New Roman" w:hAnsi="Times New Roman"/>
                <w:b/>
              </w:rPr>
            </w:pPr>
            <w:r>
              <w:object w:dxaOrig="5233" w:dyaOrig="2317">
                <v:shape id="_x0000_i1026" type="#_x0000_t75" style="width:262.25pt;height:115.75pt" o:ole="">
                  <v:imagedata r:id="rId10" o:title=""/>
                </v:shape>
                <o:OLEObject Type="Embed" ProgID="Visio.Drawing.15" ShapeID="_x0000_i1026" DrawAspect="Content" ObjectID="_1630441994" r:id="rId11"/>
              </w:object>
            </w:r>
          </w:p>
        </w:tc>
      </w:tr>
      <w:tr w:rsidR="00B5420C" w:rsidTr="0091115D">
        <w:trPr>
          <w:jc w:val="center"/>
        </w:trPr>
        <w:tc>
          <w:tcPr>
            <w:tcW w:w="9346" w:type="dxa"/>
          </w:tcPr>
          <w:p w:rsidR="00B5420C" w:rsidRDefault="00B5420C" w:rsidP="0091115D">
            <w:pPr>
              <w:pStyle w:val="Doc-text2"/>
              <w:tabs>
                <w:tab w:val="left" w:pos="340"/>
              </w:tabs>
              <w:ind w:left="0" w:firstLine="0"/>
              <w:jc w:val="center"/>
              <w:rPr>
                <w:rFonts w:ascii="Times New Roman" w:eastAsia="宋体" w:hAnsi="Times New Roman"/>
                <w:lang w:eastAsia="zh-CN"/>
              </w:rPr>
            </w:pPr>
            <w:r w:rsidRPr="00D23054">
              <w:rPr>
                <w:rFonts w:ascii="Times New Roman" w:eastAsia="宋体" w:hAnsi="Times New Roman"/>
                <w:lang w:eastAsia="zh-CN"/>
              </w:rPr>
              <w:t xml:space="preserve">Fig </w:t>
            </w:r>
            <w:r>
              <w:rPr>
                <w:rFonts w:ascii="Times New Roman" w:eastAsia="宋体" w:hAnsi="Times New Roman" w:hint="eastAsia"/>
                <w:lang w:eastAsia="zh-CN"/>
              </w:rPr>
              <w:t>1</w:t>
            </w:r>
            <w:r w:rsidRPr="00D23054">
              <w:rPr>
                <w:rFonts w:ascii="Times New Roman" w:eastAsia="宋体" w:hAnsi="Times New Roman"/>
                <w:lang w:eastAsia="zh-CN"/>
              </w:rPr>
              <w:t>.</w:t>
            </w:r>
            <w:r>
              <w:rPr>
                <w:rFonts w:ascii="Times New Roman" w:eastAsia="宋体" w:hAnsi="Times New Roman"/>
                <w:lang w:eastAsia="zh-CN"/>
              </w:rPr>
              <w:t>2</w:t>
            </w:r>
            <w:r w:rsidRPr="00D23054">
              <w:rPr>
                <w:rFonts w:ascii="Times New Roman" w:eastAsia="宋体" w:hAnsi="Times New Roman"/>
                <w:lang w:eastAsia="zh-CN"/>
              </w:rPr>
              <w:t xml:space="preserve"> </w:t>
            </w:r>
            <w:r>
              <w:rPr>
                <w:rFonts w:ascii="Times New Roman" w:eastAsia="宋体" w:hAnsi="Times New Roman"/>
                <w:lang w:eastAsia="zh-CN"/>
              </w:rPr>
              <w:t>Timing location</w:t>
            </w:r>
            <w:r w:rsidRPr="00D23054">
              <w:rPr>
                <w:rFonts w:ascii="Times New Roman" w:eastAsia="宋体" w:hAnsi="Times New Roman"/>
                <w:lang w:eastAsia="zh-CN"/>
              </w:rPr>
              <w:t xml:space="preserve"> of the scheduling cell is taking as timing reference in scheduled cell</w:t>
            </w:r>
          </w:p>
          <w:p w:rsidR="00B5420C" w:rsidRDefault="00B5420C" w:rsidP="0091115D">
            <w:pPr>
              <w:pStyle w:val="Doc-text2"/>
              <w:tabs>
                <w:tab w:val="left" w:pos="340"/>
              </w:tabs>
              <w:ind w:left="0" w:firstLine="0"/>
              <w:jc w:val="center"/>
              <w:rPr>
                <w:rFonts w:ascii="Times New Roman" w:hAnsi="Times New Roman"/>
                <w:b/>
              </w:rPr>
            </w:pPr>
          </w:p>
        </w:tc>
      </w:tr>
    </w:tbl>
    <w:p w:rsidR="00B5420C" w:rsidRPr="00B5420C" w:rsidRDefault="00B5420C" w:rsidP="00B5420C">
      <w:pPr>
        <w:rPr>
          <w:rFonts w:eastAsia="宋体"/>
          <w:sz w:val="20"/>
        </w:rPr>
      </w:pPr>
      <w:r w:rsidRPr="00B5420C">
        <w:rPr>
          <w:rFonts w:eastAsia="宋体"/>
          <w:sz w:val="20"/>
        </w:rPr>
        <w:t xml:space="preserve">Based on feedback from some chipset vendors on this implementation, it seems some implementation has followed interpretation 1, which means it will cause some unexpected consequence if the network </w:t>
      </w:r>
      <w:r w:rsidRPr="00B5420C">
        <w:rPr>
          <w:rFonts w:eastAsia="宋体" w:hint="eastAsia"/>
          <w:sz w:val="20"/>
        </w:rPr>
        <w:t xml:space="preserve">is not </w:t>
      </w:r>
      <w:r w:rsidRPr="00B5420C">
        <w:rPr>
          <w:rFonts w:eastAsia="宋体"/>
          <w:sz w:val="20"/>
        </w:rPr>
        <w:t>applying frame boundary alignment while supporting cross-carrier scheduling</w:t>
      </w:r>
      <w:r w:rsidRPr="00B5420C">
        <w:rPr>
          <w:rFonts w:eastAsia="宋体" w:hint="eastAsia"/>
          <w:sz w:val="20"/>
        </w:rPr>
        <w:t>/</w:t>
      </w:r>
      <w:r w:rsidRPr="00B5420C">
        <w:rPr>
          <w:rFonts w:eastAsia="宋体"/>
          <w:sz w:val="20"/>
        </w:rPr>
        <w:t>cross-carrier triggering for the cross-carrier capable UEs. To accommodate both the synchronization relaxation on NR CA and the implementation in cross-carrier capable UEs, this kind of UEs can report its expectation on the frame boundary alignment, which will help the gNB to judge if the cross-carrier operation can be applied to this kind of UEs or not based on the deployment.</w:t>
      </w:r>
    </w:p>
    <w:p w:rsidR="00B5420C" w:rsidRPr="00B5420C" w:rsidRDefault="00B5420C" w:rsidP="00B5420C">
      <w:pPr>
        <w:rPr>
          <w:rFonts w:eastAsia="宋体"/>
          <w:sz w:val="20"/>
        </w:rPr>
      </w:pPr>
    </w:p>
    <w:p w:rsidR="00B5420C" w:rsidRPr="00B5420C" w:rsidRDefault="00B5420C" w:rsidP="00B5420C">
      <w:pPr>
        <w:rPr>
          <w:rFonts w:eastAsia="宋体"/>
          <w:sz w:val="20"/>
        </w:rPr>
      </w:pPr>
    </w:p>
    <w:p w:rsidR="00B5420C" w:rsidRPr="00B5420C" w:rsidRDefault="00B5420C" w:rsidP="00B5420C">
      <w:pPr>
        <w:rPr>
          <w:rFonts w:eastAsia="宋体"/>
          <w:sz w:val="20"/>
        </w:rPr>
      </w:pPr>
      <w:r w:rsidRPr="00B5420C">
        <w:rPr>
          <w:rFonts w:eastAsia="宋体"/>
          <w:sz w:val="20"/>
        </w:rPr>
        <w:t>W</w:t>
      </w:r>
      <w:r w:rsidRPr="00B5420C">
        <w:rPr>
          <w:rFonts w:eastAsia="宋体" w:hint="eastAsia"/>
          <w:sz w:val="20"/>
        </w:rPr>
        <w:t>ith above understanding, we would like to trigger the discussion on the following questions:</w:t>
      </w:r>
    </w:p>
    <w:p w:rsidR="00B5420C" w:rsidRPr="00B5420C" w:rsidRDefault="00B5420C" w:rsidP="00B5420C">
      <w:pPr>
        <w:rPr>
          <w:rFonts w:eastAsia="宋体"/>
          <w:sz w:val="20"/>
        </w:rPr>
      </w:pPr>
      <w:r w:rsidRPr="00B5420C">
        <w:rPr>
          <w:rFonts w:eastAsia="宋体"/>
          <w:sz w:val="20"/>
        </w:rPr>
        <w:t>Q</w:t>
      </w:r>
      <w:r w:rsidRPr="00B5420C">
        <w:rPr>
          <w:rFonts w:eastAsia="宋体" w:hint="eastAsia"/>
          <w:sz w:val="20"/>
        </w:rPr>
        <w:t xml:space="preserve">uestion 1: Could the description on </w:t>
      </w:r>
      <w:r w:rsidRPr="00B5420C">
        <w:rPr>
          <w:rFonts w:eastAsia="宋体"/>
          <w:sz w:val="20"/>
        </w:rPr>
        <w:t>“</w:t>
      </w:r>
      <w:r w:rsidRPr="00B5420C">
        <w:rPr>
          <w:rFonts w:eastAsia="宋体" w:hint="eastAsia"/>
          <w:sz w:val="20"/>
        </w:rPr>
        <w:t>for handover purpose</w:t>
      </w:r>
      <w:r w:rsidRPr="00B5420C">
        <w:rPr>
          <w:rFonts w:eastAsia="宋体"/>
          <w:sz w:val="20"/>
        </w:rPr>
        <w:t>……”</w:t>
      </w:r>
      <w:r w:rsidRPr="00B5420C">
        <w:rPr>
          <w:rFonts w:eastAsia="宋体" w:hint="eastAsia"/>
          <w:sz w:val="20"/>
        </w:rPr>
        <w:t xml:space="preserve"> in 38.211 referred by RP-191790 facilitate UE to get SFN information of the Spcell without reading MIB? </w:t>
      </w:r>
      <w:r w:rsidRPr="00B5420C">
        <w:rPr>
          <w:rFonts w:eastAsia="宋体"/>
          <w:sz w:val="20"/>
        </w:rPr>
        <w:t>I</w:t>
      </w:r>
      <w:r w:rsidRPr="00B5420C">
        <w:rPr>
          <w:rFonts w:eastAsia="宋体" w:hint="eastAsia"/>
          <w:sz w:val="20"/>
        </w:rPr>
        <w:t xml:space="preserve">f not, </w:t>
      </w:r>
      <w:r w:rsidRPr="00B5420C">
        <w:rPr>
          <w:rFonts w:eastAsia="宋体"/>
          <w:sz w:val="20"/>
        </w:rPr>
        <w:t>what</w:t>
      </w:r>
      <w:r w:rsidRPr="00B5420C">
        <w:rPr>
          <w:rFonts w:eastAsia="宋体" w:hint="eastAsia"/>
          <w:sz w:val="20"/>
        </w:rPr>
        <w:t xml:space="preserve"> should be added to R16 RAN1/RAN2 specifications if frame timing is relaxed? </w:t>
      </w:r>
      <w:r w:rsidRPr="00B5420C">
        <w:rPr>
          <w:rFonts w:eastAsia="宋体"/>
          <w:sz w:val="20"/>
        </w:rPr>
        <w:t>E</w:t>
      </w:r>
      <w:r w:rsidRPr="00B5420C">
        <w:rPr>
          <w:rFonts w:eastAsia="宋体" w:hint="eastAsia"/>
          <w:sz w:val="20"/>
        </w:rPr>
        <w:t xml:space="preserve">.g., require UE to read the MIB of </w:t>
      </w:r>
      <w:r w:rsidRPr="00B5420C">
        <w:rPr>
          <w:rFonts w:eastAsia="宋体"/>
          <w:sz w:val="20"/>
        </w:rPr>
        <w:t>the</w:t>
      </w:r>
      <w:r w:rsidRPr="00B5420C">
        <w:rPr>
          <w:rFonts w:eastAsia="宋体" w:hint="eastAsia"/>
          <w:sz w:val="20"/>
        </w:rPr>
        <w:t xml:space="preserve"> Spcell anyway or indicate the slot offset in the RRC reconfiguration for R16 NR CA, etc.</w:t>
      </w:r>
    </w:p>
    <w:tbl>
      <w:tblPr>
        <w:tblStyle w:val="af6"/>
        <w:tblW w:w="0" w:type="auto"/>
        <w:jc w:val="center"/>
        <w:tblLook w:val="04A0"/>
      </w:tblPr>
      <w:tblGrid>
        <w:gridCol w:w="1951"/>
        <w:gridCol w:w="6571"/>
      </w:tblGrid>
      <w:tr w:rsidR="00B5420C" w:rsidRPr="00B5420C" w:rsidTr="00B5420C">
        <w:trPr>
          <w:jc w:val="center"/>
        </w:trPr>
        <w:tc>
          <w:tcPr>
            <w:tcW w:w="1951" w:type="dxa"/>
          </w:tcPr>
          <w:p w:rsidR="00B5420C" w:rsidRPr="00B5420C" w:rsidRDefault="00B5420C" w:rsidP="0091115D">
            <w:pPr>
              <w:rPr>
                <w:rFonts w:eastAsia="宋体"/>
                <w:sz w:val="20"/>
              </w:rPr>
            </w:pPr>
            <w:r w:rsidRPr="00B5420C">
              <w:rPr>
                <w:rFonts w:eastAsia="宋体" w:hint="eastAsia"/>
                <w:sz w:val="20"/>
              </w:rPr>
              <w:t>Company</w:t>
            </w:r>
          </w:p>
        </w:tc>
        <w:tc>
          <w:tcPr>
            <w:tcW w:w="6571" w:type="dxa"/>
          </w:tcPr>
          <w:p w:rsidR="00B5420C" w:rsidRPr="00B5420C" w:rsidRDefault="00B5420C" w:rsidP="0091115D">
            <w:pPr>
              <w:rPr>
                <w:rFonts w:eastAsia="宋体"/>
                <w:sz w:val="20"/>
              </w:rPr>
            </w:pPr>
            <w:r w:rsidRPr="00B5420C">
              <w:rPr>
                <w:rFonts w:eastAsia="宋体" w:hint="eastAsia"/>
                <w:sz w:val="20"/>
              </w:rPr>
              <w:t>Comments</w:t>
            </w:r>
          </w:p>
        </w:tc>
      </w:tr>
      <w:tr w:rsidR="00B5420C" w:rsidRPr="00B5420C" w:rsidTr="00B5420C">
        <w:trPr>
          <w:jc w:val="center"/>
        </w:trPr>
        <w:tc>
          <w:tcPr>
            <w:tcW w:w="1951" w:type="dxa"/>
          </w:tcPr>
          <w:p w:rsidR="00B5420C" w:rsidRPr="00B5420C" w:rsidRDefault="00B5420C" w:rsidP="0091115D">
            <w:pPr>
              <w:rPr>
                <w:rFonts w:eastAsia="宋体"/>
                <w:sz w:val="20"/>
              </w:rPr>
            </w:pPr>
            <w:r w:rsidRPr="00B5420C">
              <w:rPr>
                <w:rFonts w:eastAsia="宋体" w:hint="eastAsia"/>
                <w:sz w:val="20"/>
              </w:rPr>
              <w:t>Z</w:t>
            </w:r>
            <w:r w:rsidRPr="00B5420C">
              <w:rPr>
                <w:rFonts w:eastAsia="宋体"/>
                <w:sz w:val="20"/>
              </w:rPr>
              <w:t>TE</w:t>
            </w:r>
          </w:p>
        </w:tc>
        <w:tc>
          <w:tcPr>
            <w:tcW w:w="6571" w:type="dxa"/>
          </w:tcPr>
          <w:p w:rsidR="00B5420C" w:rsidRPr="00B5420C" w:rsidRDefault="00B5420C" w:rsidP="0091115D">
            <w:pPr>
              <w:rPr>
                <w:rFonts w:eastAsia="宋体"/>
                <w:sz w:val="20"/>
              </w:rPr>
            </w:pPr>
            <w:r w:rsidRPr="00B5420C">
              <w:rPr>
                <w:rFonts w:eastAsia="宋体"/>
                <w:sz w:val="20"/>
              </w:rPr>
              <w:t>Yes, the description on “for handover purpose…….” in 38.211 referred by RP-191790 facilitate UE to get SFN information of the target cell without reading MIB as long as the frame timing is relaxed in a way such that it still falls in the required window.</w:t>
            </w:r>
          </w:p>
        </w:tc>
      </w:tr>
      <w:tr w:rsidR="00B317A1" w:rsidRPr="00B5420C" w:rsidTr="00B5420C">
        <w:trPr>
          <w:jc w:val="center"/>
        </w:trPr>
        <w:tc>
          <w:tcPr>
            <w:tcW w:w="1951" w:type="dxa"/>
          </w:tcPr>
          <w:p w:rsidR="00B317A1" w:rsidRPr="006857C8" w:rsidRDefault="00B317A1" w:rsidP="0091115D">
            <w:pPr>
              <w:rPr>
                <w:rFonts w:eastAsia="SimSun"/>
                <w:sz w:val="20"/>
                <w:szCs w:val="20"/>
              </w:rPr>
            </w:pPr>
            <w:r w:rsidRPr="006857C8">
              <w:rPr>
                <w:rFonts w:hint="eastAsia"/>
                <w:sz w:val="20"/>
                <w:szCs w:val="20"/>
                <w:lang w:eastAsia="ko-KR"/>
              </w:rPr>
              <w:t>Samsung</w:t>
            </w:r>
          </w:p>
        </w:tc>
        <w:tc>
          <w:tcPr>
            <w:tcW w:w="6571" w:type="dxa"/>
          </w:tcPr>
          <w:p w:rsidR="00B317A1" w:rsidRPr="006857C8" w:rsidRDefault="00B317A1" w:rsidP="0091115D">
            <w:pPr>
              <w:rPr>
                <w:sz w:val="20"/>
                <w:szCs w:val="20"/>
                <w:lang w:eastAsia="ko-KR"/>
              </w:rPr>
            </w:pPr>
            <w:r w:rsidRPr="006857C8">
              <w:rPr>
                <w:rFonts w:hint="eastAsia"/>
                <w:sz w:val="20"/>
                <w:szCs w:val="20"/>
                <w:lang w:eastAsia="ko-KR"/>
              </w:rPr>
              <w:t xml:space="preserve">The description is </w:t>
            </w:r>
            <w:r w:rsidRPr="006857C8">
              <w:rPr>
                <w:sz w:val="20"/>
                <w:szCs w:val="20"/>
                <w:lang w:eastAsia="ko-KR"/>
              </w:rPr>
              <w:t>“may” statement, which means it could be as such for some cases. In our understanding, UE is not required to read MIB as the concerned description if UE already know SFN. Otherwise, UE is required to read MIB.</w:t>
            </w:r>
          </w:p>
          <w:p w:rsidR="00B317A1" w:rsidRPr="006857C8" w:rsidRDefault="00B317A1" w:rsidP="0091115D">
            <w:pPr>
              <w:rPr>
                <w:sz w:val="20"/>
                <w:szCs w:val="20"/>
                <w:lang w:eastAsia="ko-KR"/>
              </w:rPr>
            </w:pPr>
            <w:r w:rsidRPr="006857C8">
              <w:rPr>
                <w:sz w:val="20"/>
                <w:szCs w:val="20"/>
                <w:lang w:eastAsia="ko-KR"/>
              </w:rPr>
              <w:t>The cases that UE is not required to acquire MIB is clarified in 38.331 as below.</w:t>
            </w:r>
          </w:p>
          <w:p w:rsidR="00B317A1" w:rsidRPr="006857C8" w:rsidRDefault="00B317A1" w:rsidP="0091115D">
            <w:pPr>
              <w:rPr>
                <w:sz w:val="20"/>
                <w:szCs w:val="20"/>
                <w:lang w:eastAsia="ko-KR"/>
              </w:rPr>
            </w:pPr>
            <w:r w:rsidRPr="006857C8">
              <w:rPr>
                <w:rFonts w:hint="eastAsia"/>
                <w:sz w:val="20"/>
                <w:szCs w:val="20"/>
                <w:lang w:eastAsia="ko-KR"/>
              </w:rPr>
              <w:t>&lt;From 38.331&gt;</w:t>
            </w:r>
          </w:p>
          <w:p w:rsidR="00B317A1" w:rsidRPr="006857C8" w:rsidRDefault="00B317A1" w:rsidP="0091115D">
            <w:pPr>
              <w:rPr>
                <w:sz w:val="20"/>
                <w:szCs w:val="20"/>
                <w:lang w:eastAsia="ko-KR"/>
              </w:rPr>
            </w:pPr>
            <w:r w:rsidRPr="006857C8">
              <w:rPr>
                <w:rFonts w:eastAsia="Times New Roman"/>
                <w:sz w:val="20"/>
                <w:szCs w:val="20"/>
                <w:lang w:val="en-GB" w:eastAsia="ja-JP"/>
              </w:rPr>
              <w:t>NOTE 2:</w:t>
            </w:r>
            <w:r w:rsidRPr="006857C8">
              <w:rPr>
                <w:rFonts w:eastAsia="Times New Roman"/>
                <w:sz w:val="20"/>
                <w:szCs w:val="20"/>
                <w:lang w:val="en-GB" w:eastAsia="ja-JP"/>
              </w:rPr>
              <w:tab/>
              <w:t xml:space="preserve">The UE may omit reading the </w:t>
            </w:r>
            <w:r w:rsidRPr="006857C8">
              <w:rPr>
                <w:rFonts w:eastAsia="Times New Roman"/>
                <w:i/>
                <w:sz w:val="20"/>
                <w:szCs w:val="20"/>
                <w:lang w:val="en-GB" w:eastAsia="ja-JP"/>
              </w:rPr>
              <w:t>MIB</w:t>
            </w:r>
            <w:r w:rsidRPr="006857C8">
              <w:rPr>
                <w:rFonts w:eastAsia="Times New Roman"/>
                <w:sz w:val="20"/>
                <w:szCs w:val="20"/>
                <w:lang w:val="en-GB" w:eastAsia="ja-JP"/>
              </w:rPr>
              <w:t xml:space="preserve"> if </w:t>
            </w:r>
            <w:r w:rsidRPr="006857C8">
              <w:rPr>
                <w:rFonts w:eastAsia="Times New Roman"/>
                <w:sz w:val="20"/>
                <w:szCs w:val="20"/>
                <w:highlight w:val="yellow"/>
                <w:lang w:val="en-GB" w:eastAsia="ja-JP"/>
              </w:rPr>
              <w:t>the UE already has the required timing information</w:t>
            </w:r>
            <w:r w:rsidRPr="006857C8">
              <w:rPr>
                <w:rFonts w:eastAsia="Times New Roman"/>
                <w:sz w:val="20"/>
                <w:szCs w:val="20"/>
                <w:lang w:val="en-GB" w:eastAsia="ja-JP"/>
              </w:rPr>
              <w:t xml:space="preserve">, or </w:t>
            </w:r>
            <w:r w:rsidRPr="006857C8">
              <w:rPr>
                <w:rFonts w:eastAsia="Times New Roman"/>
                <w:sz w:val="20"/>
                <w:szCs w:val="20"/>
                <w:highlight w:val="green"/>
                <w:lang w:val="en-GB" w:eastAsia="ja-JP"/>
              </w:rPr>
              <w:t>the timing information is not needed for random access</w:t>
            </w:r>
            <w:r w:rsidRPr="006857C8">
              <w:rPr>
                <w:rFonts w:eastAsia="Times New Roman"/>
                <w:sz w:val="20"/>
                <w:szCs w:val="20"/>
                <w:lang w:val="en-GB" w:eastAsia="ja-JP"/>
              </w:rPr>
              <w:t>.</w:t>
            </w:r>
          </w:p>
          <w:p w:rsidR="00B317A1" w:rsidRPr="006857C8" w:rsidRDefault="00B317A1" w:rsidP="0091115D">
            <w:pPr>
              <w:rPr>
                <w:sz w:val="20"/>
                <w:szCs w:val="20"/>
                <w:lang w:eastAsia="ko-KR"/>
              </w:rPr>
            </w:pPr>
          </w:p>
          <w:p w:rsidR="00B317A1" w:rsidRPr="006857C8" w:rsidRDefault="00B317A1" w:rsidP="0091115D">
            <w:pPr>
              <w:rPr>
                <w:sz w:val="20"/>
                <w:szCs w:val="20"/>
                <w:lang w:eastAsia="ko-KR"/>
              </w:rPr>
            </w:pPr>
            <w:r w:rsidRPr="006857C8">
              <w:rPr>
                <w:sz w:val="20"/>
                <w:szCs w:val="20"/>
                <w:lang w:eastAsia="ko-KR"/>
              </w:rPr>
              <w:t>The case that UE may omit reading MIB are;</w:t>
            </w:r>
          </w:p>
          <w:p w:rsidR="00B317A1" w:rsidRPr="006857C8" w:rsidRDefault="00B317A1" w:rsidP="0091115D">
            <w:pPr>
              <w:rPr>
                <w:sz w:val="20"/>
                <w:szCs w:val="20"/>
                <w:lang w:eastAsia="ko-KR"/>
              </w:rPr>
            </w:pPr>
            <w:r w:rsidRPr="006857C8">
              <w:rPr>
                <w:sz w:val="20"/>
                <w:szCs w:val="20"/>
                <w:lang w:eastAsia="ko-KR"/>
              </w:rPr>
              <w:t xml:space="preserve">1: </w:t>
            </w:r>
            <w:r w:rsidRPr="006857C8">
              <w:rPr>
                <w:sz w:val="20"/>
                <w:szCs w:val="20"/>
                <w:highlight w:val="yellow"/>
                <w:lang w:eastAsia="ko-KR"/>
              </w:rPr>
              <w:t>the UE already has the required timing information</w:t>
            </w:r>
            <w:r w:rsidRPr="006857C8">
              <w:rPr>
                <w:rFonts w:hint="eastAsia"/>
                <w:sz w:val="20"/>
                <w:szCs w:val="20"/>
                <w:lang w:eastAsia="ko-KR"/>
              </w:rPr>
              <w:t>: It is the case when UE knows</w:t>
            </w:r>
            <w:r w:rsidRPr="006857C8">
              <w:rPr>
                <w:sz w:val="20"/>
                <w:szCs w:val="20"/>
                <w:lang w:eastAsia="ko-KR"/>
              </w:rPr>
              <w:t>,</w:t>
            </w:r>
            <w:r w:rsidRPr="006857C8">
              <w:rPr>
                <w:rFonts w:hint="eastAsia"/>
                <w:sz w:val="20"/>
                <w:szCs w:val="20"/>
                <w:lang w:eastAsia="ko-KR"/>
              </w:rPr>
              <w:t xml:space="preserve"> </w:t>
            </w:r>
            <w:r w:rsidRPr="006857C8">
              <w:rPr>
                <w:sz w:val="20"/>
                <w:szCs w:val="20"/>
                <w:lang w:eastAsia="ko-KR"/>
              </w:rPr>
              <w:t xml:space="preserve">based on signaled RRC IE </w:t>
            </w:r>
            <w:r w:rsidRPr="006857C8">
              <w:rPr>
                <w:i/>
                <w:sz w:val="20"/>
                <w:szCs w:val="20"/>
                <w:lang w:eastAsia="ko-KR"/>
              </w:rPr>
              <w:t>deriveSSB</w:t>
            </w:r>
            <w:r w:rsidRPr="006857C8">
              <w:rPr>
                <w:i/>
                <w:sz w:val="20"/>
                <w:szCs w:val="20"/>
              </w:rPr>
              <w:t>-IndexFromCell,</w:t>
            </w:r>
            <w:r w:rsidRPr="006857C8">
              <w:rPr>
                <w:sz w:val="20"/>
                <w:szCs w:val="20"/>
                <w:lang w:eastAsia="ko-KR"/>
              </w:rPr>
              <w:t xml:space="preserve"> that</w:t>
            </w:r>
            <w:r w:rsidRPr="006857C8">
              <w:rPr>
                <w:rFonts w:hint="eastAsia"/>
                <w:sz w:val="20"/>
                <w:szCs w:val="20"/>
                <w:lang w:eastAsia="ko-KR"/>
              </w:rPr>
              <w:t xml:space="preserve"> the source cell and the target cell are SFN-sync </w:t>
            </w:r>
          </w:p>
          <w:p w:rsidR="00B317A1" w:rsidRPr="006857C8" w:rsidRDefault="00B317A1" w:rsidP="0091115D">
            <w:pPr>
              <w:rPr>
                <w:sz w:val="20"/>
                <w:szCs w:val="20"/>
                <w:lang w:eastAsia="ko-KR"/>
              </w:rPr>
            </w:pPr>
            <w:r w:rsidRPr="006857C8">
              <w:rPr>
                <w:sz w:val="20"/>
                <w:szCs w:val="20"/>
                <w:lang w:eastAsia="ko-KR"/>
              </w:rPr>
              <w:t xml:space="preserve">2: </w:t>
            </w:r>
            <w:r w:rsidRPr="006857C8">
              <w:rPr>
                <w:sz w:val="20"/>
                <w:szCs w:val="20"/>
                <w:highlight w:val="green"/>
                <w:lang w:eastAsia="ko-KR"/>
              </w:rPr>
              <w:t>the timing information is not needed for random access</w:t>
            </w:r>
            <w:r w:rsidRPr="006857C8">
              <w:rPr>
                <w:sz w:val="20"/>
                <w:szCs w:val="20"/>
                <w:lang w:eastAsia="ko-KR"/>
              </w:rPr>
              <w:t>: For some RACH configuration, UE need to know SFN to identify which RACH occasion is associated with which SSB. If the RACH configuration to be used in the target cell is not such configuration, UE is not required to read MIB before random access. However, after random access UE anyway has to read MIB and acquire SFN.</w:t>
            </w:r>
          </w:p>
          <w:p w:rsidR="00B317A1" w:rsidRPr="006857C8" w:rsidRDefault="00B317A1" w:rsidP="0091115D">
            <w:pPr>
              <w:rPr>
                <w:sz w:val="20"/>
                <w:szCs w:val="20"/>
                <w:lang w:eastAsia="ko-KR"/>
              </w:rPr>
            </w:pPr>
          </w:p>
          <w:p w:rsidR="00B317A1" w:rsidRPr="006857C8" w:rsidRDefault="00B317A1" w:rsidP="0091115D">
            <w:pPr>
              <w:rPr>
                <w:sz w:val="20"/>
                <w:szCs w:val="20"/>
                <w:lang w:eastAsia="ko-KR"/>
              </w:rPr>
            </w:pPr>
            <w:r w:rsidRPr="006857C8">
              <w:rPr>
                <w:rFonts w:hint="eastAsia"/>
                <w:sz w:val="20"/>
                <w:szCs w:val="20"/>
                <w:lang w:eastAsia="ko-KR"/>
              </w:rPr>
              <w:t xml:space="preserve">Apart from those cases, we understand </w:t>
            </w:r>
            <w:r w:rsidRPr="006857C8">
              <w:rPr>
                <w:sz w:val="20"/>
                <w:szCs w:val="20"/>
                <w:lang w:eastAsia="ko-KR"/>
              </w:rPr>
              <w:t xml:space="preserve">upon handover </w:t>
            </w:r>
            <w:r w:rsidRPr="006857C8">
              <w:rPr>
                <w:rFonts w:hint="eastAsia"/>
                <w:sz w:val="20"/>
                <w:szCs w:val="20"/>
                <w:lang w:eastAsia="ko-KR"/>
              </w:rPr>
              <w:t>UE always read MIB before random access.</w:t>
            </w:r>
          </w:p>
          <w:p w:rsidR="00B317A1" w:rsidRPr="006857C8" w:rsidRDefault="00B317A1" w:rsidP="0091115D">
            <w:pPr>
              <w:rPr>
                <w:sz w:val="20"/>
                <w:szCs w:val="20"/>
                <w:lang w:eastAsia="ko-KR"/>
              </w:rPr>
            </w:pPr>
          </w:p>
          <w:p w:rsidR="00B317A1" w:rsidRPr="006857C8" w:rsidRDefault="00B317A1" w:rsidP="0091115D">
            <w:pPr>
              <w:rPr>
                <w:rFonts w:eastAsia="SimSun"/>
                <w:sz w:val="20"/>
                <w:szCs w:val="20"/>
              </w:rPr>
            </w:pPr>
            <w:r w:rsidRPr="006857C8">
              <w:rPr>
                <w:sz w:val="20"/>
                <w:szCs w:val="20"/>
                <w:lang w:eastAsia="ko-KR"/>
              </w:rPr>
              <w:t xml:space="preserve">So in our view, everything is already on the place and UE will read MIB if frame timing is not synchronized between source and target (because </w:t>
            </w:r>
            <w:r w:rsidRPr="006857C8">
              <w:rPr>
                <w:i/>
                <w:sz w:val="20"/>
                <w:szCs w:val="20"/>
                <w:lang w:eastAsia="ko-KR"/>
              </w:rPr>
              <w:t>deriveSSB</w:t>
            </w:r>
            <w:r w:rsidRPr="006857C8">
              <w:rPr>
                <w:i/>
                <w:sz w:val="20"/>
                <w:szCs w:val="20"/>
              </w:rPr>
              <w:t>-IndexFromCell</w:t>
            </w:r>
            <w:r w:rsidRPr="006857C8">
              <w:rPr>
                <w:sz w:val="20"/>
                <w:szCs w:val="20"/>
                <w:lang w:eastAsia="ko-KR"/>
              </w:rPr>
              <w:t xml:space="preserve"> will not be set in such case) </w:t>
            </w:r>
          </w:p>
        </w:tc>
      </w:tr>
      <w:tr w:rsidR="00AF3A10" w:rsidRPr="00B5420C" w:rsidTr="00B5420C">
        <w:trPr>
          <w:jc w:val="center"/>
        </w:trPr>
        <w:tc>
          <w:tcPr>
            <w:tcW w:w="1951" w:type="dxa"/>
          </w:tcPr>
          <w:p w:rsidR="00AF3A10" w:rsidRPr="006857C8" w:rsidRDefault="00AF3A10" w:rsidP="0091115D">
            <w:pPr>
              <w:rPr>
                <w:rFonts w:eastAsia="SimSun"/>
                <w:sz w:val="20"/>
                <w:szCs w:val="20"/>
              </w:rPr>
            </w:pPr>
            <w:r w:rsidRPr="006857C8">
              <w:rPr>
                <w:rFonts w:eastAsia="SimSun"/>
                <w:sz w:val="20"/>
                <w:szCs w:val="20"/>
              </w:rPr>
              <w:t>Qualcomm</w:t>
            </w:r>
          </w:p>
        </w:tc>
        <w:tc>
          <w:tcPr>
            <w:tcW w:w="6571" w:type="dxa"/>
          </w:tcPr>
          <w:p w:rsidR="00AF3A10" w:rsidRPr="006857C8" w:rsidRDefault="00AF3A10" w:rsidP="0091115D">
            <w:pPr>
              <w:rPr>
                <w:rFonts w:eastAsia="SimSun"/>
                <w:sz w:val="20"/>
                <w:szCs w:val="20"/>
              </w:rPr>
            </w:pPr>
            <w:r w:rsidRPr="006857C8">
              <w:rPr>
                <w:rFonts w:eastAsia="SimSun"/>
                <w:sz w:val="20"/>
                <w:szCs w:val="20"/>
              </w:rPr>
              <w:t xml:space="preserve">If async-CA is defined, the exact slot offset and frame boundary offset must be indicated in RRC (SCell configuration) as the main solution. In addition, a UE implementation that reads MIB autonomously could also be allowed by the RAN4 requirements. </w:t>
            </w:r>
          </w:p>
          <w:p w:rsidR="00AF3A10" w:rsidRPr="006857C8" w:rsidRDefault="00AF3A10" w:rsidP="0091115D">
            <w:pPr>
              <w:rPr>
                <w:rFonts w:eastAsia="SimSun"/>
                <w:sz w:val="20"/>
                <w:szCs w:val="20"/>
              </w:rPr>
            </w:pPr>
            <w:r w:rsidRPr="006857C8">
              <w:rPr>
                <w:rFonts w:eastAsia="SimSun"/>
                <w:sz w:val="20"/>
                <w:szCs w:val="20"/>
              </w:rPr>
              <w:lastRenderedPageBreak/>
              <w:t xml:space="preserve">We understand that async-CA, if defined, would be a Rel-16 optional UE feature that is defined only for certain band combinations. </w:t>
            </w:r>
          </w:p>
        </w:tc>
      </w:tr>
      <w:tr w:rsidR="0091115D" w:rsidRPr="00B5420C" w:rsidTr="00B5420C">
        <w:trPr>
          <w:jc w:val="center"/>
        </w:trPr>
        <w:tc>
          <w:tcPr>
            <w:tcW w:w="1951" w:type="dxa"/>
          </w:tcPr>
          <w:p w:rsidR="0091115D" w:rsidRPr="0091115D" w:rsidRDefault="0091115D" w:rsidP="0091115D">
            <w:pPr>
              <w:rPr>
                <w:rFonts w:eastAsia="SimSun"/>
                <w:sz w:val="20"/>
              </w:rPr>
            </w:pPr>
            <w:r w:rsidRPr="0091115D">
              <w:rPr>
                <w:rFonts w:eastAsia="SimSun" w:hint="eastAsia"/>
                <w:sz w:val="20"/>
              </w:rPr>
              <w:lastRenderedPageBreak/>
              <w:t>H</w:t>
            </w:r>
            <w:r w:rsidRPr="0091115D">
              <w:rPr>
                <w:rFonts w:eastAsia="SimSun"/>
                <w:sz w:val="20"/>
              </w:rPr>
              <w:t>uawei</w:t>
            </w:r>
          </w:p>
        </w:tc>
        <w:tc>
          <w:tcPr>
            <w:tcW w:w="6571" w:type="dxa"/>
          </w:tcPr>
          <w:p w:rsidR="0091115D" w:rsidRPr="0091115D" w:rsidRDefault="0091115D" w:rsidP="0091115D">
            <w:pPr>
              <w:rPr>
                <w:rFonts w:eastAsia="SimSun"/>
                <w:sz w:val="20"/>
              </w:rPr>
            </w:pPr>
            <w:r w:rsidRPr="0091115D">
              <w:rPr>
                <w:rFonts w:eastAsia="SimSun"/>
                <w:sz w:val="20"/>
              </w:rPr>
              <w:t>We prefer that the slot offset is explicitly indicated to the UE for async NR CA operation. But this can be discussed/decided in WGs.</w:t>
            </w:r>
          </w:p>
          <w:p w:rsidR="0091115D" w:rsidRPr="0091115D" w:rsidRDefault="0091115D" w:rsidP="0091115D">
            <w:pPr>
              <w:rPr>
                <w:rFonts w:eastAsia="SimSun"/>
                <w:sz w:val="20"/>
              </w:rPr>
            </w:pPr>
            <w:r w:rsidRPr="0091115D">
              <w:rPr>
                <w:rFonts w:eastAsia="SimSun"/>
                <w:sz w:val="20"/>
              </w:rPr>
              <w:t>At this plenary, we prefer that it is clarified and agreed that async NR CA operation is a Rel-16 optional UE capability and applicable to inter-band NR CA only.</w:t>
            </w:r>
          </w:p>
        </w:tc>
      </w:tr>
      <w:tr w:rsidR="00F206F9" w:rsidRPr="00B5420C" w:rsidTr="00B5420C">
        <w:trPr>
          <w:jc w:val="center"/>
        </w:trPr>
        <w:tc>
          <w:tcPr>
            <w:tcW w:w="1951" w:type="dxa"/>
          </w:tcPr>
          <w:p w:rsidR="00F206F9" w:rsidRPr="00D30F71" w:rsidRDefault="00F206F9" w:rsidP="009B3FAC">
            <w:pPr>
              <w:rPr>
                <w:rFonts w:eastAsia="SimSun"/>
                <w:sz w:val="20"/>
              </w:rPr>
            </w:pPr>
            <w:r w:rsidRPr="00D30F71">
              <w:rPr>
                <w:rFonts w:eastAsia="SimSun"/>
                <w:sz w:val="20"/>
              </w:rPr>
              <w:t>LG</w:t>
            </w:r>
          </w:p>
        </w:tc>
        <w:tc>
          <w:tcPr>
            <w:tcW w:w="6571" w:type="dxa"/>
          </w:tcPr>
          <w:p w:rsidR="00F206F9" w:rsidRPr="00D30F71" w:rsidRDefault="00F206F9" w:rsidP="009B3FAC">
            <w:pPr>
              <w:rPr>
                <w:rFonts w:eastAsia="SimSun"/>
                <w:sz w:val="20"/>
              </w:rPr>
            </w:pPr>
            <w:r w:rsidRPr="00D30F71">
              <w:rPr>
                <w:rFonts w:eastAsia="SimSun"/>
                <w:sz w:val="20"/>
              </w:rPr>
              <w:t>Both RRC signaling based frame boundary offset and UE implementation based frame boundary search can be considered as potential solutions. In any cases, we think it should be avoided UE reading MIB to attach an Scell.</w:t>
            </w:r>
          </w:p>
        </w:tc>
      </w:tr>
    </w:tbl>
    <w:p w:rsidR="00B5420C" w:rsidRPr="00B5420C" w:rsidRDefault="00B5420C" w:rsidP="00B5420C">
      <w:pPr>
        <w:rPr>
          <w:rFonts w:eastAsia="宋体"/>
          <w:sz w:val="20"/>
        </w:rPr>
      </w:pPr>
    </w:p>
    <w:p w:rsidR="00B5420C" w:rsidRPr="00B5420C" w:rsidRDefault="00B5420C" w:rsidP="00B5420C">
      <w:pPr>
        <w:rPr>
          <w:rFonts w:eastAsia="宋体"/>
          <w:sz w:val="20"/>
        </w:rPr>
      </w:pPr>
    </w:p>
    <w:p w:rsidR="00B5420C" w:rsidRPr="00B5420C" w:rsidRDefault="00B5420C" w:rsidP="00B5420C">
      <w:pPr>
        <w:rPr>
          <w:rFonts w:eastAsia="宋体"/>
          <w:sz w:val="20"/>
        </w:rPr>
      </w:pPr>
      <w:r w:rsidRPr="00B5420C">
        <w:rPr>
          <w:rFonts w:eastAsia="宋体" w:hint="eastAsia"/>
          <w:sz w:val="20"/>
        </w:rPr>
        <w:t xml:space="preserve">Question 2: How to support the cross-carrier operation in R16 CA if frame timing relaxation is supported? </w:t>
      </w:r>
      <w:r w:rsidRPr="00B5420C">
        <w:rPr>
          <w:rFonts w:eastAsia="宋体"/>
          <w:sz w:val="20"/>
        </w:rPr>
        <w:t>E</w:t>
      </w:r>
      <w:r w:rsidRPr="00B5420C">
        <w:rPr>
          <w:rFonts w:eastAsia="宋体" w:hint="eastAsia"/>
          <w:sz w:val="20"/>
        </w:rPr>
        <w:t>.g., both interpretations are supported by UE requiring frame timing and UE requiring no frame timing respectively, or only interpretation 2 is supported by all UE?</w:t>
      </w:r>
    </w:p>
    <w:tbl>
      <w:tblPr>
        <w:tblStyle w:val="af6"/>
        <w:tblW w:w="0" w:type="auto"/>
        <w:jc w:val="center"/>
        <w:tblLook w:val="04A0"/>
      </w:tblPr>
      <w:tblGrid>
        <w:gridCol w:w="1951"/>
        <w:gridCol w:w="6571"/>
      </w:tblGrid>
      <w:tr w:rsidR="00B5420C" w:rsidRPr="00B5420C" w:rsidTr="00B5420C">
        <w:trPr>
          <w:jc w:val="center"/>
        </w:trPr>
        <w:tc>
          <w:tcPr>
            <w:tcW w:w="1951" w:type="dxa"/>
          </w:tcPr>
          <w:p w:rsidR="00B5420C" w:rsidRPr="00B5420C" w:rsidRDefault="00B5420C" w:rsidP="0091115D">
            <w:pPr>
              <w:rPr>
                <w:rFonts w:eastAsia="宋体"/>
                <w:sz w:val="20"/>
              </w:rPr>
            </w:pPr>
            <w:r w:rsidRPr="00B5420C">
              <w:rPr>
                <w:rFonts w:eastAsia="宋体" w:hint="eastAsia"/>
                <w:sz w:val="20"/>
              </w:rPr>
              <w:t>Company</w:t>
            </w:r>
          </w:p>
        </w:tc>
        <w:tc>
          <w:tcPr>
            <w:tcW w:w="6571" w:type="dxa"/>
          </w:tcPr>
          <w:p w:rsidR="00B5420C" w:rsidRPr="00B5420C" w:rsidRDefault="00B5420C" w:rsidP="0091115D">
            <w:pPr>
              <w:rPr>
                <w:rFonts w:eastAsia="宋体"/>
                <w:sz w:val="20"/>
              </w:rPr>
            </w:pPr>
            <w:r w:rsidRPr="00B5420C">
              <w:rPr>
                <w:rFonts w:eastAsia="宋体" w:hint="eastAsia"/>
                <w:sz w:val="20"/>
              </w:rPr>
              <w:t>Comments</w:t>
            </w:r>
          </w:p>
        </w:tc>
      </w:tr>
      <w:tr w:rsidR="00B5420C" w:rsidRPr="00B5420C" w:rsidTr="00B5420C">
        <w:trPr>
          <w:jc w:val="center"/>
        </w:trPr>
        <w:tc>
          <w:tcPr>
            <w:tcW w:w="1951" w:type="dxa"/>
          </w:tcPr>
          <w:p w:rsidR="00B5420C" w:rsidRPr="00B5420C" w:rsidRDefault="00B5420C" w:rsidP="0091115D">
            <w:pPr>
              <w:rPr>
                <w:rFonts w:eastAsia="宋体"/>
                <w:sz w:val="20"/>
              </w:rPr>
            </w:pPr>
            <w:r w:rsidRPr="00B5420C">
              <w:rPr>
                <w:rFonts w:eastAsia="宋体" w:hint="eastAsia"/>
                <w:sz w:val="20"/>
              </w:rPr>
              <w:t>Z</w:t>
            </w:r>
            <w:r w:rsidRPr="00B5420C">
              <w:rPr>
                <w:rFonts w:eastAsia="宋体"/>
                <w:sz w:val="20"/>
              </w:rPr>
              <w:t>TE</w:t>
            </w:r>
          </w:p>
        </w:tc>
        <w:tc>
          <w:tcPr>
            <w:tcW w:w="6571" w:type="dxa"/>
          </w:tcPr>
          <w:p w:rsidR="00B5420C" w:rsidRPr="00B5420C" w:rsidRDefault="00B5420C" w:rsidP="0091115D">
            <w:pPr>
              <w:rPr>
                <w:rFonts w:eastAsia="宋体"/>
                <w:sz w:val="20"/>
              </w:rPr>
            </w:pPr>
            <w:r w:rsidRPr="00B5420C">
              <w:rPr>
                <w:rFonts w:eastAsia="宋体"/>
                <w:sz w:val="20"/>
              </w:rPr>
              <w:t xml:space="preserve">Our preference is to support interpretation 2 only in Rel-16 but we are also okay with having both interpretations in Rel-16 with introduction of UE capability in Rel-16 to identify UEs with support of interpretation 2 for relaxation of frame timing. </w:t>
            </w:r>
            <w:bookmarkStart w:id="0" w:name="_GoBack"/>
            <w:bookmarkEnd w:id="0"/>
          </w:p>
        </w:tc>
      </w:tr>
      <w:tr w:rsidR="00B317A1" w:rsidRPr="00B5420C" w:rsidTr="00B5420C">
        <w:trPr>
          <w:jc w:val="center"/>
        </w:trPr>
        <w:tc>
          <w:tcPr>
            <w:tcW w:w="1951" w:type="dxa"/>
          </w:tcPr>
          <w:p w:rsidR="00B317A1" w:rsidRPr="006857C8" w:rsidRDefault="00B317A1" w:rsidP="0091115D">
            <w:pPr>
              <w:rPr>
                <w:rFonts w:eastAsia="宋体"/>
                <w:sz w:val="20"/>
              </w:rPr>
            </w:pPr>
            <w:r w:rsidRPr="006857C8">
              <w:rPr>
                <w:rFonts w:eastAsia="宋体" w:hint="eastAsia"/>
                <w:sz w:val="20"/>
              </w:rPr>
              <w:t>Samsung</w:t>
            </w:r>
            <w:r w:rsidR="00AC72F7">
              <w:rPr>
                <w:rFonts w:eastAsia="宋体" w:hint="eastAsia"/>
                <w:sz w:val="20"/>
              </w:rPr>
              <w:t>-1</w:t>
            </w:r>
          </w:p>
        </w:tc>
        <w:tc>
          <w:tcPr>
            <w:tcW w:w="6571" w:type="dxa"/>
          </w:tcPr>
          <w:p w:rsidR="00B317A1" w:rsidRPr="006857C8" w:rsidRDefault="00B317A1" w:rsidP="0091115D">
            <w:pPr>
              <w:rPr>
                <w:rFonts w:eastAsia="宋体"/>
                <w:sz w:val="20"/>
              </w:rPr>
            </w:pPr>
            <w:r w:rsidRPr="006857C8">
              <w:rPr>
                <w:rFonts w:eastAsia="宋体" w:hint="eastAsia"/>
                <w:sz w:val="20"/>
              </w:rPr>
              <w:t>At the first place, we don</w:t>
            </w:r>
            <w:r w:rsidRPr="006857C8">
              <w:rPr>
                <w:rFonts w:eastAsia="宋体"/>
                <w:sz w:val="20"/>
              </w:rPr>
              <w:t>’t understand the problem itself.</w:t>
            </w:r>
          </w:p>
          <w:p w:rsidR="00B317A1" w:rsidRPr="006857C8" w:rsidRDefault="00B317A1" w:rsidP="0091115D">
            <w:pPr>
              <w:rPr>
                <w:rFonts w:eastAsia="宋体"/>
                <w:sz w:val="20"/>
              </w:rPr>
            </w:pPr>
            <w:r w:rsidRPr="006857C8">
              <w:rPr>
                <w:rFonts w:eastAsia="宋体"/>
                <w:sz w:val="20"/>
              </w:rPr>
              <w:t xml:space="preserve">In CA, UE bases the frame timing of SCells according to that of SpCell without acquiring SCell’s frame timing (at least according to the RAN2 specification). </w:t>
            </w:r>
          </w:p>
          <w:p w:rsidR="00B317A1" w:rsidRPr="006857C8" w:rsidRDefault="00B317A1" w:rsidP="0091115D">
            <w:pPr>
              <w:rPr>
                <w:rFonts w:eastAsia="宋体"/>
                <w:sz w:val="20"/>
              </w:rPr>
            </w:pPr>
            <w:r w:rsidRPr="006857C8">
              <w:rPr>
                <w:rFonts w:eastAsia="宋体"/>
                <w:sz w:val="20"/>
              </w:rPr>
              <w:t xml:space="preserve">So even if the slot number of scheduled cell and that of scheduling cell are different in network side, UE just uses PCell slot number for them without knowing it. </w:t>
            </w:r>
          </w:p>
          <w:p w:rsidR="00B317A1" w:rsidRPr="006857C8" w:rsidRDefault="00B317A1" w:rsidP="0091115D">
            <w:pPr>
              <w:rPr>
                <w:rFonts w:eastAsia="宋体"/>
                <w:sz w:val="20"/>
              </w:rPr>
            </w:pPr>
            <w:r w:rsidRPr="006857C8">
              <w:rPr>
                <w:rFonts w:eastAsia="宋体"/>
                <w:sz w:val="20"/>
              </w:rPr>
              <w:t xml:space="preserve">We understand that the scenarios in figure 2-1 and in 2-2 does not exist in UE point of view. </w:t>
            </w:r>
          </w:p>
        </w:tc>
      </w:tr>
      <w:tr w:rsidR="00AC72F7" w:rsidRPr="00B5420C" w:rsidTr="00B5420C">
        <w:trPr>
          <w:jc w:val="center"/>
        </w:trPr>
        <w:tc>
          <w:tcPr>
            <w:tcW w:w="1951" w:type="dxa"/>
          </w:tcPr>
          <w:p w:rsidR="00AC72F7" w:rsidRPr="00AC72F7" w:rsidRDefault="00AC72F7" w:rsidP="005058BF">
            <w:pPr>
              <w:rPr>
                <w:rFonts w:eastAsia="宋体"/>
                <w:sz w:val="20"/>
              </w:rPr>
            </w:pPr>
            <w:r w:rsidRPr="00AC72F7">
              <w:rPr>
                <w:rFonts w:hint="eastAsia"/>
                <w:sz w:val="20"/>
                <w:lang w:eastAsia="ko-KR"/>
              </w:rPr>
              <w:t>Samsung</w:t>
            </w:r>
            <w:r>
              <w:rPr>
                <w:rFonts w:eastAsia="宋体" w:hint="eastAsia"/>
                <w:sz w:val="20"/>
              </w:rPr>
              <w:t>-2</w:t>
            </w:r>
          </w:p>
        </w:tc>
        <w:tc>
          <w:tcPr>
            <w:tcW w:w="6571" w:type="dxa"/>
          </w:tcPr>
          <w:p w:rsidR="00AC72F7" w:rsidRPr="00AC72F7" w:rsidRDefault="00AC72F7" w:rsidP="005058BF">
            <w:pPr>
              <w:rPr>
                <w:sz w:val="20"/>
                <w:lang w:eastAsia="ko-KR"/>
              </w:rPr>
            </w:pPr>
            <w:r w:rsidRPr="00AC72F7">
              <w:rPr>
                <w:rFonts w:hint="eastAsia"/>
                <w:sz w:val="20"/>
                <w:lang w:eastAsia="ko-KR"/>
              </w:rPr>
              <w:t xml:space="preserve">After further offline discussion, we now </w:t>
            </w:r>
            <w:r w:rsidRPr="00AC72F7">
              <w:rPr>
                <w:sz w:val="20"/>
                <w:lang w:eastAsia="ko-KR"/>
              </w:rPr>
              <w:t xml:space="preserve">get to </w:t>
            </w:r>
            <w:r w:rsidRPr="00AC72F7">
              <w:rPr>
                <w:rFonts w:hint="eastAsia"/>
                <w:sz w:val="20"/>
                <w:lang w:eastAsia="ko-KR"/>
              </w:rPr>
              <w:t xml:space="preserve">understand the </w:t>
            </w:r>
            <w:r w:rsidRPr="00AC72F7">
              <w:rPr>
                <w:sz w:val="20"/>
                <w:lang w:eastAsia="ko-KR"/>
              </w:rPr>
              <w:t xml:space="preserve">scenario where enhancement may be beneficial. If async-CA is decided to be supported, which we don’t have strong opinion, this issue can be discussed in the WG. </w:t>
            </w:r>
            <w:r w:rsidRPr="00AC72F7">
              <w:rPr>
                <w:rFonts w:hint="eastAsia"/>
                <w:sz w:val="20"/>
                <w:lang w:eastAsia="ko-KR"/>
              </w:rPr>
              <w:t xml:space="preserve"> </w:t>
            </w:r>
          </w:p>
          <w:p w:rsidR="00AC72F7" w:rsidRPr="00AC72F7" w:rsidRDefault="00AC72F7" w:rsidP="005058BF">
            <w:pPr>
              <w:rPr>
                <w:rFonts w:eastAsia="SimSun"/>
                <w:sz w:val="20"/>
              </w:rPr>
            </w:pPr>
          </w:p>
        </w:tc>
      </w:tr>
      <w:tr w:rsidR="00AC72F7" w:rsidRPr="00B5420C" w:rsidTr="00B5420C">
        <w:trPr>
          <w:jc w:val="center"/>
        </w:trPr>
        <w:tc>
          <w:tcPr>
            <w:tcW w:w="1951" w:type="dxa"/>
          </w:tcPr>
          <w:p w:rsidR="00AC72F7" w:rsidRPr="006857C8" w:rsidRDefault="00AC72F7" w:rsidP="0091115D">
            <w:pPr>
              <w:rPr>
                <w:rFonts w:eastAsia="宋体"/>
                <w:sz w:val="20"/>
              </w:rPr>
            </w:pPr>
            <w:r w:rsidRPr="006857C8">
              <w:rPr>
                <w:rFonts w:eastAsia="宋体"/>
                <w:sz w:val="20"/>
              </w:rPr>
              <w:t>Qualcomm</w:t>
            </w:r>
          </w:p>
        </w:tc>
        <w:tc>
          <w:tcPr>
            <w:tcW w:w="6571" w:type="dxa"/>
          </w:tcPr>
          <w:p w:rsidR="00AC72F7" w:rsidRPr="006857C8" w:rsidRDefault="00AC72F7" w:rsidP="0091115D">
            <w:pPr>
              <w:rPr>
                <w:rFonts w:eastAsia="宋体"/>
                <w:sz w:val="20"/>
              </w:rPr>
            </w:pPr>
            <w:r w:rsidRPr="006857C8">
              <w:rPr>
                <w:rFonts w:eastAsia="宋体"/>
                <w:sz w:val="20"/>
              </w:rPr>
              <w:t xml:space="preserve">Our understanding is that the current (Rel-15) specification clearly mandates interpretation 1 for PDCCH-to-PDSCH and PDCCH-to-PUSCH mapping, while it mandates interpretation 2 for PDCCH-to-PUCCH mapping. We don’t yet see a need to change either of this. </w:t>
            </w:r>
          </w:p>
        </w:tc>
      </w:tr>
      <w:tr w:rsidR="00AC72F7" w:rsidRPr="00B5420C" w:rsidTr="00B5420C">
        <w:trPr>
          <w:jc w:val="center"/>
        </w:trPr>
        <w:tc>
          <w:tcPr>
            <w:tcW w:w="1951" w:type="dxa"/>
          </w:tcPr>
          <w:p w:rsidR="00AC72F7" w:rsidRPr="0091115D" w:rsidRDefault="00AC72F7" w:rsidP="0091115D">
            <w:pPr>
              <w:rPr>
                <w:rFonts w:eastAsia="SimSun"/>
                <w:sz w:val="20"/>
              </w:rPr>
            </w:pPr>
            <w:r w:rsidRPr="0091115D">
              <w:rPr>
                <w:rFonts w:eastAsia="SimSun" w:hint="eastAsia"/>
                <w:sz w:val="20"/>
              </w:rPr>
              <w:t>H</w:t>
            </w:r>
            <w:r w:rsidRPr="0091115D">
              <w:rPr>
                <w:rFonts w:eastAsia="SimSun"/>
                <w:sz w:val="20"/>
              </w:rPr>
              <w:t>uawei</w:t>
            </w:r>
          </w:p>
        </w:tc>
        <w:tc>
          <w:tcPr>
            <w:tcW w:w="6571" w:type="dxa"/>
          </w:tcPr>
          <w:p w:rsidR="00AC72F7" w:rsidRPr="0091115D" w:rsidRDefault="00AC72F7" w:rsidP="0091115D">
            <w:pPr>
              <w:rPr>
                <w:rFonts w:eastAsia="SimSun"/>
                <w:sz w:val="20"/>
              </w:rPr>
            </w:pPr>
            <w:r w:rsidRPr="0091115D">
              <w:rPr>
                <w:rFonts w:eastAsia="SimSun"/>
                <w:sz w:val="20"/>
              </w:rPr>
              <w:t>This can and should be addressed in WGs</w:t>
            </w:r>
          </w:p>
        </w:tc>
      </w:tr>
      <w:tr w:rsidR="00F206F9" w:rsidRPr="00B5420C" w:rsidTr="00B5420C">
        <w:trPr>
          <w:jc w:val="center"/>
        </w:trPr>
        <w:tc>
          <w:tcPr>
            <w:tcW w:w="1951" w:type="dxa"/>
          </w:tcPr>
          <w:p w:rsidR="00F206F9" w:rsidRPr="00D30F71" w:rsidRDefault="00F206F9" w:rsidP="009B3FAC">
            <w:pPr>
              <w:rPr>
                <w:rFonts w:eastAsia="SimSun"/>
                <w:sz w:val="20"/>
              </w:rPr>
            </w:pPr>
            <w:r w:rsidRPr="00D30F71">
              <w:rPr>
                <w:rFonts w:eastAsia="SimSun" w:hint="eastAsia"/>
                <w:sz w:val="20"/>
              </w:rPr>
              <w:t>LG</w:t>
            </w:r>
          </w:p>
        </w:tc>
        <w:tc>
          <w:tcPr>
            <w:tcW w:w="6571" w:type="dxa"/>
          </w:tcPr>
          <w:p w:rsidR="00F206F9" w:rsidRPr="00D30F71" w:rsidRDefault="00F206F9" w:rsidP="009B3FAC">
            <w:pPr>
              <w:rPr>
                <w:rFonts w:eastAsia="SimSun"/>
                <w:sz w:val="20"/>
              </w:rPr>
            </w:pPr>
            <w:r w:rsidRPr="00D30F71">
              <w:rPr>
                <w:rFonts w:eastAsia="SimSun" w:hint="eastAsia"/>
                <w:sz w:val="20"/>
              </w:rPr>
              <w:t xml:space="preserve">This should be </w:t>
            </w:r>
            <w:r w:rsidRPr="00D30F71">
              <w:rPr>
                <w:rFonts w:eastAsia="SimSun"/>
                <w:sz w:val="20"/>
              </w:rPr>
              <w:t xml:space="preserve">a </w:t>
            </w:r>
            <w:r w:rsidRPr="00D30F71">
              <w:rPr>
                <w:rFonts w:eastAsia="SimSun" w:hint="eastAsia"/>
                <w:sz w:val="20"/>
              </w:rPr>
              <w:t>WG level discussion</w:t>
            </w:r>
            <w:r w:rsidRPr="00D30F71">
              <w:rPr>
                <w:rFonts w:eastAsia="SimSun"/>
                <w:sz w:val="20"/>
              </w:rPr>
              <w:t>.</w:t>
            </w:r>
          </w:p>
        </w:tc>
      </w:tr>
    </w:tbl>
    <w:p w:rsidR="00B5420C" w:rsidRPr="00B5420C" w:rsidRDefault="00B5420C" w:rsidP="00B5420C">
      <w:pPr>
        <w:rPr>
          <w:rFonts w:eastAsia="宋体"/>
          <w:sz w:val="20"/>
        </w:rPr>
      </w:pPr>
    </w:p>
    <w:p w:rsidR="00B5420C" w:rsidRPr="00B5420C" w:rsidRDefault="00B5420C" w:rsidP="00B5420C">
      <w:pPr>
        <w:rPr>
          <w:rFonts w:eastAsia="宋体"/>
          <w:sz w:val="20"/>
        </w:rPr>
      </w:pPr>
      <w:r w:rsidRPr="00B5420C">
        <w:rPr>
          <w:rFonts w:eastAsia="宋体" w:hint="eastAsia"/>
          <w:sz w:val="20"/>
        </w:rPr>
        <w:t xml:space="preserve">Question 3: based on your </w:t>
      </w:r>
      <w:r w:rsidRPr="00B5420C">
        <w:rPr>
          <w:rFonts w:eastAsia="宋体"/>
          <w:sz w:val="20"/>
        </w:rPr>
        <w:t xml:space="preserve">answer to Question 1and Question 2, </w:t>
      </w:r>
      <w:r w:rsidRPr="00B5420C">
        <w:rPr>
          <w:rFonts w:eastAsia="宋体" w:hint="eastAsia"/>
          <w:sz w:val="20"/>
        </w:rPr>
        <w:t xml:space="preserve">where to categorize this work, </w:t>
      </w:r>
      <w:r w:rsidRPr="00B5420C">
        <w:rPr>
          <w:rFonts w:eastAsia="宋体"/>
          <w:sz w:val="20"/>
        </w:rPr>
        <w:t xml:space="preserve">TEI or </w:t>
      </w:r>
      <w:r w:rsidRPr="00B5420C">
        <w:rPr>
          <w:rFonts w:eastAsia="宋体" w:hint="eastAsia"/>
          <w:sz w:val="20"/>
        </w:rPr>
        <w:t>existing R16 MR-DC WID?</w:t>
      </w:r>
    </w:p>
    <w:tbl>
      <w:tblPr>
        <w:tblStyle w:val="af6"/>
        <w:tblW w:w="0" w:type="auto"/>
        <w:jc w:val="center"/>
        <w:tblLook w:val="04A0"/>
      </w:tblPr>
      <w:tblGrid>
        <w:gridCol w:w="1951"/>
        <w:gridCol w:w="6571"/>
      </w:tblGrid>
      <w:tr w:rsidR="00B5420C" w:rsidRPr="00B5420C" w:rsidTr="00B5420C">
        <w:trPr>
          <w:jc w:val="center"/>
        </w:trPr>
        <w:tc>
          <w:tcPr>
            <w:tcW w:w="1951" w:type="dxa"/>
          </w:tcPr>
          <w:p w:rsidR="00B5420C" w:rsidRPr="00B5420C" w:rsidRDefault="00B5420C" w:rsidP="0091115D">
            <w:pPr>
              <w:rPr>
                <w:rFonts w:eastAsia="宋体"/>
                <w:sz w:val="20"/>
              </w:rPr>
            </w:pPr>
            <w:r w:rsidRPr="00B5420C">
              <w:rPr>
                <w:rFonts w:eastAsia="宋体" w:hint="eastAsia"/>
                <w:sz w:val="20"/>
              </w:rPr>
              <w:t>Company</w:t>
            </w:r>
          </w:p>
        </w:tc>
        <w:tc>
          <w:tcPr>
            <w:tcW w:w="6571" w:type="dxa"/>
          </w:tcPr>
          <w:p w:rsidR="00B5420C" w:rsidRPr="00B5420C" w:rsidRDefault="00B5420C" w:rsidP="0091115D">
            <w:pPr>
              <w:rPr>
                <w:rFonts w:eastAsia="宋体"/>
                <w:sz w:val="20"/>
              </w:rPr>
            </w:pPr>
            <w:r w:rsidRPr="00B5420C">
              <w:rPr>
                <w:rFonts w:eastAsia="宋体" w:hint="eastAsia"/>
                <w:sz w:val="20"/>
              </w:rPr>
              <w:t>Comments</w:t>
            </w:r>
          </w:p>
        </w:tc>
      </w:tr>
      <w:tr w:rsidR="00B5420C" w:rsidRPr="00B5420C" w:rsidTr="00B5420C">
        <w:trPr>
          <w:jc w:val="center"/>
        </w:trPr>
        <w:tc>
          <w:tcPr>
            <w:tcW w:w="1951" w:type="dxa"/>
          </w:tcPr>
          <w:p w:rsidR="00B5420C" w:rsidRPr="00B5420C" w:rsidRDefault="00B5420C" w:rsidP="0091115D">
            <w:pPr>
              <w:rPr>
                <w:rFonts w:eastAsia="宋体"/>
                <w:sz w:val="20"/>
              </w:rPr>
            </w:pPr>
            <w:r w:rsidRPr="00B5420C">
              <w:rPr>
                <w:rFonts w:eastAsia="宋体" w:hint="eastAsia"/>
                <w:sz w:val="20"/>
              </w:rPr>
              <w:t>Z</w:t>
            </w:r>
            <w:r w:rsidRPr="00B5420C">
              <w:rPr>
                <w:rFonts w:eastAsia="宋体"/>
                <w:sz w:val="20"/>
              </w:rPr>
              <w:t>TE</w:t>
            </w:r>
          </w:p>
        </w:tc>
        <w:tc>
          <w:tcPr>
            <w:tcW w:w="6571" w:type="dxa"/>
          </w:tcPr>
          <w:p w:rsidR="00B5420C" w:rsidRPr="00B5420C" w:rsidRDefault="00B5420C" w:rsidP="0091115D">
            <w:pPr>
              <w:rPr>
                <w:rFonts w:eastAsia="宋体"/>
                <w:sz w:val="20"/>
              </w:rPr>
            </w:pPr>
            <w:r w:rsidRPr="00B5420C">
              <w:rPr>
                <w:rFonts w:eastAsia="宋体" w:hint="eastAsia"/>
                <w:sz w:val="20"/>
              </w:rPr>
              <w:t>We prefer to do it under Rel-16 MR-DC WID.</w:t>
            </w:r>
          </w:p>
        </w:tc>
      </w:tr>
      <w:tr w:rsidR="006857C8" w:rsidRPr="00B5420C" w:rsidTr="00B5420C">
        <w:trPr>
          <w:jc w:val="center"/>
        </w:trPr>
        <w:tc>
          <w:tcPr>
            <w:tcW w:w="1951" w:type="dxa"/>
          </w:tcPr>
          <w:p w:rsidR="006857C8" w:rsidRPr="006857C8" w:rsidRDefault="006857C8" w:rsidP="0091115D">
            <w:pPr>
              <w:rPr>
                <w:rFonts w:eastAsia="宋体"/>
                <w:sz w:val="20"/>
              </w:rPr>
            </w:pPr>
            <w:r w:rsidRPr="006857C8">
              <w:rPr>
                <w:rFonts w:eastAsia="宋体" w:hint="eastAsia"/>
                <w:sz w:val="20"/>
              </w:rPr>
              <w:t>Samsung</w:t>
            </w:r>
            <w:r w:rsidR="00AC72F7">
              <w:rPr>
                <w:rFonts w:eastAsia="宋体" w:hint="eastAsia"/>
                <w:sz w:val="20"/>
              </w:rPr>
              <w:t>-1</w:t>
            </w:r>
          </w:p>
        </w:tc>
        <w:tc>
          <w:tcPr>
            <w:tcW w:w="6571" w:type="dxa"/>
          </w:tcPr>
          <w:p w:rsidR="006857C8" w:rsidRPr="006857C8" w:rsidRDefault="006857C8" w:rsidP="0091115D">
            <w:pPr>
              <w:rPr>
                <w:rFonts w:eastAsia="宋体"/>
                <w:sz w:val="20"/>
              </w:rPr>
            </w:pPr>
            <w:r w:rsidRPr="006857C8">
              <w:rPr>
                <w:rFonts w:eastAsia="宋体"/>
                <w:sz w:val="20"/>
              </w:rPr>
              <w:t>We appreciate CMCC’s effort to make things clear. However, after checking the relevant specifications we believe everything is already on the place and n</w:t>
            </w:r>
            <w:r w:rsidRPr="006857C8">
              <w:rPr>
                <w:rFonts w:eastAsia="宋体" w:hint="eastAsia"/>
                <w:sz w:val="20"/>
              </w:rPr>
              <w:t xml:space="preserve">o </w:t>
            </w:r>
            <w:r w:rsidRPr="006857C8">
              <w:rPr>
                <w:rFonts w:eastAsia="宋体"/>
                <w:sz w:val="20"/>
              </w:rPr>
              <w:t xml:space="preserve">further </w:t>
            </w:r>
            <w:r w:rsidRPr="006857C8">
              <w:rPr>
                <w:rFonts w:eastAsia="宋体" w:hint="eastAsia"/>
                <w:sz w:val="20"/>
              </w:rPr>
              <w:t xml:space="preserve">work needs to be done. </w:t>
            </w:r>
          </w:p>
        </w:tc>
      </w:tr>
      <w:tr w:rsidR="00AC72F7" w:rsidRPr="00B5420C" w:rsidTr="00B5420C">
        <w:trPr>
          <w:jc w:val="center"/>
        </w:trPr>
        <w:tc>
          <w:tcPr>
            <w:tcW w:w="1951" w:type="dxa"/>
          </w:tcPr>
          <w:p w:rsidR="00AC72F7" w:rsidRPr="00AC72F7" w:rsidRDefault="00AC72F7" w:rsidP="005058BF">
            <w:pPr>
              <w:rPr>
                <w:rFonts w:eastAsia="宋体"/>
                <w:sz w:val="20"/>
              </w:rPr>
            </w:pPr>
            <w:r w:rsidRPr="00AC72F7">
              <w:rPr>
                <w:rFonts w:hint="eastAsia"/>
                <w:sz w:val="20"/>
                <w:lang w:eastAsia="ko-KR"/>
              </w:rPr>
              <w:t>Samsung</w:t>
            </w:r>
            <w:r>
              <w:rPr>
                <w:rFonts w:eastAsia="宋体" w:hint="eastAsia"/>
                <w:sz w:val="20"/>
              </w:rPr>
              <w:t>-2</w:t>
            </w:r>
          </w:p>
        </w:tc>
        <w:tc>
          <w:tcPr>
            <w:tcW w:w="6571" w:type="dxa"/>
          </w:tcPr>
          <w:p w:rsidR="00AC72F7" w:rsidRPr="00AC72F7" w:rsidRDefault="00AC72F7" w:rsidP="005058BF">
            <w:pPr>
              <w:rPr>
                <w:sz w:val="20"/>
                <w:lang w:eastAsia="ko-KR"/>
              </w:rPr>
            </w:pPr>
            <w:r w:rsidRPr="00AC72F7">
              <w:rPr>
                <w:rFonts w:hint="eastAsia"/>
                <w:sz w:val="20"/>
                <w:lang w:eastAsia="ko-KR"/>
              </w:rPr>
              <w:t xml:space="preserve">If it is to be addressed, as proponent pointed out, spec impact may not be huge and TEI could handle this. </w:t>
            </w:r>
            <w:r w:rsidRPr="00AC72F7">
              <w:rPr>
                <w:sz w:val="20"/>
                <w:lang w:eastAsia="ko-KR"/>
              </w:rPr>
              <w:t>MR-DC is already congested and adding additional item seems not good idea.</w:t>
            </w:r>
          </w:p>
        </w:tc>
      </w:tr>
      <w:tr w:rsidR="00AC72F7" w:rsidRPr="00B5420C" w:rsidTr="00B5420C">
        <w:trPr>
          <w:jc w:val="center"/>
        </w:trPr>
        <w:tc>
          <w:tcPr>
            <w:tcW w:w="1951" w:type="dxa"/>
          </w:tcPr>
          <w:p w:rsidR="00AC72F7" w:rsidRPr="006857C8" w:rsidRDefault="00AC72F7" w:rsidP="0091115D">
            <w:pPr>
              <w:rPr>
                <w:rFonts w:eastAsia="宋体"/>
                <w:sz w:val="20"/>
              </w:rPr>
            </w:pPr>
            <w:r w:rsidRPr="006857C8">
              <w:rPr>
                <w:rFonts w:eastAsia="宋体"/>
                <w:sz w:val="20"/>
              </w:rPr>
              <w:t>Qualcomm</w:t>
            </w:r>
          </w:p>
        </w:tc>
        <w:tc>
          <w:tcPr>
            <w:tcW w:w="6571" w:type="dxa"/>
          </w:tcPr>
          <w:p w:rsidR="00AC72F7" w:rsidRPr="006857C8" w:rsidRDefault="00AC72F7" w:rsidP="0091115D">
            <w:pPr>
              <w:rPr>
                <w:rFonts w:eastAsia="宋体"/>
                <w:sz w:val="20"/>
              </w:rPr>
            </w:pPr>
            <w:r w:rsidRPr="006857C8">
              <w:rPr>
                <w:rFonts w:eastAsia="宋体"/>
                <w:sz w:val="20"/>
              </w:rPr>
              <w:t xml:space="preserve">We assume that if async-CA is to be defined, the changes would be too extensive for a TEI, in which case MR-DC WID would seem more appropriate. </w:t>
            </w:r>
          </w:p>
        </w:tc>
      </w:tr>
      <w:tr w:rsidR="00AC72F7" w:rsidRPr="009F6C2D" w:rsidTr="00B5420C">
        <w:trPr>
          <w:jc w:val="center"/>
        </w:trPr>
        <w:tc>
          <w:tcPr>
            <w:tcW w:w="1951" w:type="dxa"/>
          </w:tcPr>
          <w:p w:rsidR="00AC72F7" w:rsidRPr="009F6C2D" w:rsidRDefault="00AC72F7" w:rsidP="0091115D">
            <w:pPr>
              <w:rPr>
                <w:rFonts w:eastAsia="SimSun"/>
                <w:sz w:val="20"/>
              </w:rPr>
            </w:pPr>
            <w:r w:rsidRPr="009F6C2D">
              <w:rPr>
                <w:rFonts w:eastAsia="SimSun" w:hint="eastAsia"/>
                <w:sz w:val="20"/>
              </w:rPr>
              <w:t>H</w:t>
            </w:r>
            <w:r w:rsidRPr="009F6C2D">
              <w:rPr>
                <w:rFonts w:eastAsia="SimSun"/>
                <w:sz w:val="20"/>
              </w:rPr>
              <w:t>uawei</w:t>
            </w:r>
          </w:p>
        </w:tc>
        <w:tc>
          <w:tcPr>
            <w:tcW w:w="6571" w:type="dxa"/>
          </w:tcPr>
          <w:p w:rsidR="00AC72F7" w:rsidRPr="009F6C2D" w:rsidRDefault="00AC72F7" w:rsidP="0091115D">
            <w:pPr>
              <w:rPr>
                <w:rFonts w:eastAsia="SimSun"/>
                <w:sz w:val="20"/>
              </w:rPr>
            </w:pPr>
            <w:r w:rsidRPr="009F6C2D">
              <w:rPr>
                <w:rFonts w:eastAsia="SimSun"/>
                <w:sz w:val="20"/>
              </w:rPr>
              <w:t>We are open to either Rel-16 TEI or updating the MR-DC WID.</w:t>
            </w:r>
          </w:p>
        </w:tc>
      </w:tr>
      <w:tr w:rsidR="00F206F9" w:rsidRPr="009F6C2D" w:rsidTr="00B5420C">
        <w:trPr>
          <w:jc w:val="center"/>
        </w:trPr>
        <w:tc>
          <w:tcPr>
            <w:tcW w:w="1951" w:type="dxa"/>
          </w:tcPr>
          <w:p w:rsidR="00F206F9" w:rsidRPr="00D30F71" w:rsidRDefault="00F206F9" w:rsidP="009B3FAC">
            <w:pPr>
              <w:rPr>
                <w:rFonts w:eastAsia="SimSun"/>
                <w:sz w:val="20"/>
              </w:rPr>
            </w:pPr>
            <w:r w:rsidRPr="00D30F71">
              <w:rPr>
                <w:rFonts w:eastAsia="SimSun"/>
                <w:sz w:val="20"/>
              </w:rPr>
              <w:t>LG</w:t>
            </w:r>
          </w:p>
        </w:tc>
        <w:tc>
          <w:tcPr>
            <w:tcW w:w="6571" w:type="dxa"/>
          </w:tcPr>
          <w:p w:rsidR="00F206F9" w:rsidRPr="00D30F71" w:rsidRDefault="00F206F9" w:rsidP="009B3FAC">
            <w:pPr>
              <w:rPr>
                <w:rFonts w:eastAsia="SimSun"/>
                <w:sz w:val="20"/>
              </w:rPr>
            </w:pPr>
            <w:r w:rsidRPr="00D30F71">
              <w:rPr>
                <w:rFonts w:eastAsia="SimSun"/>
                <w:sz w:val="20"/>
              </w:rPr>
              <w:t>We are open to either way. On the other hand, we think experts of each working group should check if there is any other potential impacts to the other standard parts than addressed here for the potential solutions and the corresponding work load before we decide on the solution(s).</w:t>
            </w:r>
          </w:p>
        </w:tc>
      </w:tr>
    </w:tbl>
    <w:p w:rsidR="00B5420C" w:rsidRPr="009F6C2D" w:rsidRDefault="00B5420C" w:rsidP="00B5420C">
      <w:pPr>
        <w:rPr>
          <w:rFonts w:eastAsiaTheme="minorEastAsia"/>
          <w:b/>
          <w:bCs/>
          <w:sz w:val="20"/>
        </w:rPr>
      </w:pPr>
    </w:p>
    <w:p w:rsidR="00B00A75" w:rsidRDefault="00B00A75" w:rsidP="00B5420C">
      <w:pPr>
        <w:rPr>
          <w:rFonts w:eastAsiaTheme="minorEastAsia"/>
          <w:b/>
          <w:bCs/>
        </w:rPr>
      </w:pPr>
    </w:p>
    <w:p w:rsidR="00B00A75" w:rsidRDefault="00B00A75" w:rsidP="00B5420C">
      <w:pPr>
        <w:rPr>
          <w:rFonts w:eastAsiaTheme="minorEastAsia"/>
          <w:b/>
          <w:bCs/>
        </w:rPr>
      </w:pPr>
    </w:p>
    <w:p w:rsidR="00B00A75" w:rsidRDefault="00B00A75" w:rsidP="00B5420C">
      <w:pPr>
        <w:rPr>
          <w:rFonts w:eastAsiaTheme="minorEastAsia"/>
          <w:b/>
          <w:bCs/>
        </w:rPr>
      </w:pPr>
    </w:p>
    <w:p w:rsidR="00B00A75" w:rsidRDefault="00B00A75" w:rsidP="00B5420C">
      <w:pPr>
        <w:rPr>
          <w:rFonts w:eastAsiaTheme="minorEastAsia"/>
          <w:b/>
          <w:bCs/>
        </w:rPr>
      </w:pPr>
    </w:p>
    <w:p w:rsidR="00B00A75" w:rsidRPr="00B00A75" w:rsidRDefault="00B00A75" w:rsidP="00B5420C">
      <w:pPr>
        <w:rPr>
          <w:rFonts w:eastAsiaTheme="minorEastAsia"/>
          <w:b/>
          <w:bCs/>
        </w:rPr>
      </w:pPr>
    </w:p>
    <w:p w:rsidR="002428AC" w:rsidRPr="003D0698" w:rsidRDefault="00F9007B" w:rsidP="002428AC">
      <w:pPr>
        <w:pStyle w:val="1"/>
        <w:rPr>
          <w:sz w:val="32"/>
          <w:szCs w:val="32"/>
        </w:rPr>
      </w:pPr>
      <w:r>
        <w:rPr>
          <w:rFonts w:hint="eastAsia"/>
          <w:sz w:val="32"/>
          <w:szCs w:val="32"/>
        </w:rPr>
        <w:t>Proposal</w:t>
      </w:r>
    </w:p>
    <w:p w:rsidR="004B4F97" w:rsidRDefault="00F9007B" w:rsidP="007D08FD">
      <w:pPr>
        <w:rPr>
          <w:rFonts w:eastAsia="宋体"/>
          <w:sz w:val="20"/>
        </w:rPr>
      </w:pPr>
      <w:r>
        <w:rPr>
          <w:rFonts w:eastAsia="宋体" w:hint="eastAsia"/>
          <w:sz w:val="20"/>
        </w:rPr>
        <w:t>Proposal</w:t>
      </w:r>
      <w:r w:rsidR="00E02F84" w:rsidRPr="00F9007B">
        <w:rPr>
          <w:rFonts w:eastAsia="宋体"/>
          <w:sz w:val="20"/>
        </w:rPr>
        <w:t>:</w:t>
      </w:r>
    </w:p>
    <w:p w:rsidR="00A745BC" w:rsidRPr="00BD53FA" w:rsidRDefault="00BD53FA" w:rsidP="00F26C38">
      <w:pPr>
        <w:pStyle w:val="af9"/>
        <w:numPr>
          <w:ilvl w:val="0"/>
          <w:numId w:val="12"/>
        </w:numPr>
        <w:rPr>
          <w:rFonts w:eastAsia="宋体"/>
          <w:sz w:val="20"/>
        </w:rPr>
      </w:pPr>
      <w:r w:rsidRPr="00BD53FA">
        <w:rPr>
          <w:rFonts w:eastAsia="宋体"/>
          <w:sz w:val="20"/>
        </w:rPr>
        <w:t>I</w:t>
      </w:r>
      <w:r w:rsidRPr="00BD53FA">
        <w:rPr>
          <w:rFonts w:eastAsia="宋体" w:hint="eastAsia"/>
          <w:sz w:val="20"/>
        </w:rPr>
        <w:t xml:space="preserve">ntroduce </w:t>
      </w:r>
      <w:r w:rsidRPr="00BD53FA">
        <w:rPr>
          <w:rFonts w:eastAsia="宋体"/>
          <w:sz w:val="20"/>
        </w:rPr>
        <w:t>additional</w:t>
      </w:r>
      <w:r w:rsidRPr="00BD53FA">
        <w:rPr>
          <w:rFonts w:eastAsia="宋体" w:hint="eastAsia"/>
          <w:sz w:val="20"/>
        </w:rPr>
        <w:t xml:space="preserve"> UE capability to indicate s</w:t>
      </w:r>
      <w:r w:rsidR="00E82587" w:rsidRPr="00BD53FA">
        <w:rPr>
          <w:rFonts w:eastAsia="宋体" w:hint="eastAsia"/>
          <w:sz w:val="20"/>
        </w:rPr>
        <w:t xml:space="preserve">upport unaligned frame boundary </w:t>
      </w:r>
      <w:r>
        <w:rPr>
          <w:rFonts w:eastAsia="宋体" w:hint="eastAsia"/>
          <w:sz w:val="20"/>
          <w:lang w:eastAsia="zh-CN"/>
        </w:rPr>
        <w:t>(</w:t>
      </w:r>
      <w:r w:rsidR="0039412C">
        <w:rPr>
          <w:rFonts w:eastAsia="宋体" w:hint="eastAsia"/>
          <w:sz w:val="20"/>
          <w:lang w:eastAsia="zh-CN"/>
        </w:rPr>
        <w:t xml:space="preserve">partial </w:t>
      </w:r>
      <w:r>
        <w:rPr>
          <w:rFonts w:eastAsia="宋体" w:hint="eastAsia"/>
          <w:sz w:val="20"/>
          <w:lang w:eastAsia="zh-CN"/>
        </w:rPr>
        <w:t xml:space="preserve">SFN </w:t>
      </w:r>
      <w:r w:rsidR="0039412C">
        <w:rPr>
          <w:rFonts w:eastAsia="宋体" w:hint="eastAsia"/>
          <w:sz w:val="20"/>
          <w:lang w:eastAsia="zh-CN"/>
        </w:rPr>
        <w:t xml:space="preserve">alignment </w:t>
      </w:r>
      <w:r>
        <w:rPr>
          <w:rFonts w:eastAsia="宋体" w:hint="eastAsia"/>
          <w:sz w:val="20"/>
          <w:lang w:eastAsia="zh-CN"/>
        </w:rPr>
        <w:t xml:space="preserve">and slot </w:t>
      </w:r>
      <w:r w:rsidR="0039412C">
        <w:rPr>
          <w:rFonts w:eastAsia="宋体" w:hint="eastAsia"/>
          <w:sz w:val="20"/>
          <w:lang w:eastAsia="zh-CN"/>
        </w:rPr>
        <w:t>alignment</w:t>
      </w:r>
      <w:r>
        <w:rPr>
          <w:rFonts w:eastAsia="宋体" w:hint="eastAsia"/>
          <w:sz w:val="20"/>
          <w:lang w:eastAsia="zh-CN"/>
        </w:rPr>
        <w:t xml:space="preserve"> are </w:t>
      </w:r>
      <w:r w:rsidR="0039412C">
        <w:rPr>
          <w:rFonts w:eastAsia="宋体" w:hint="eastAsia"/>
          <w:sz w:val="20"/>
          <w:lang w:eastAsia="zh-CN"/>
        </w:rPr>
        <w:t>maintained</w:t>
      </w:r>
      <w:r>
        <w:rPr>
          <w:rFonts w:eastAsia="宋体" w:hint="eastAsia"/>
          <w:sz w:val="20"/>
          <w:lang w:eastAsia="zh-CN"/>
        </w:rPr>
        <w:t xml:space="preserve">) </w:t>
      </w:r>
      <w:r w:rsidR="00E82587" w:rsidRPr="00BD53FA">
        <w:rPr>
          <w:rFonts w:eastAsia="宋体" w:hint="eastAsia"/>
          <w:sz w:val="20"/>
        </w:rPr>
        <w:t xml:space="preserve">for R16 NR </w:t>
      </w:r>
      <w:r w:rsidR="009C76C8">
        <w:rPr>
          <w:rFonts w:eastAsia="宋体" w:hint="eastAsia"/>
          <w:sz w:val="20"/>
          <w:lang w:eastAsia="zh-CN"/>
        </w:rPr>
        <w:t xml:space="preserve">inter-band </w:t>
      </w:r>
      <w:r w:rsidR="00E82587" w:rsidRPr="00BD53FA">
        <w:rPr>
          <w:rFonts w:eastAsia="宋体" w:hint="eastAsia"/>
          <w:sz w:val="20"/>
        </w:rPr>
        <w:t>CA</w:t>
      </w:r>
    </w:p>
    <w:p w:rsidR="00BD53FA" w:rsidRDefault="00BD53FA" w:rsidP="00F26C38">
      <w:pPr>
        <w:pStyle w:val="af9"/>
        <w:numPr>
          <w:ilvl w:val="1"/>
          <w:numId w:val="12"/>
        </w:numPr>
        <w:rPr>
          <w:rFonts w:eastAsia="宋体"/>
          <w:sz w:val="20"/>
        </w:rPr>
      </w:pPr>
      <w:r w:rsidRPr="00BD53FA">
        <w:rPr>
          <w:rFonts w:eastAsia="宋体"/>
          <w:sz w:val="20"/>
        </w:rPr>
        <w:t>U</w:t>
      </w:r>
      <w:r w:rsidRPr="00BD53FA">
        <w:rPr>
          <w:rFonts w:eastAsia="宋体" w:hint="eastAsia"/>
          <w:sz w:val="20"/>
        </w:rPr>
        <w:t xml:space="preserve">naligned frame boundary </w:t>
      </w:r>
      <w:r w:rsidR="0039412C">
        <w:rPr>
          <w:rFonts w:eastAsia="宋体" w:hint="eastAsia"/>
          <w:sz w:val="20"/>
          <w:lang w:eastAsia="zh-CN"/>
        </w:rPr>
        <w:t xml:space="preserve">is only allowed </w:t>
      </w:r>
      <w:r w:rsidRPr="00BD53FA">
        <w:rPr>
          <w:rFonts w:eastAsia="宋体" w:hint="eastAsia"/>
          <w:sz w:val="20"/>
        </w:rPr>
        <w:t>for certain band combination</w:t>
      </w:r>
    </w:p>
    <w:p w:rsidR="0039412C" w:rsidRDefault="0039412C" w:rsidP="00F26C38">
      <w:pPr>
        <w:pStyle w:val="af9"/>
        <w:numPr>
          <w:ilvl w:val="1"/>
          <w:numId w:val="12"/>
        </w:numPr>
        <w:rPr>
          <w:rFonts w:eastAsia="宋体"/>
          <w:sz w:val="20"/>
        </w:rPr>
      </w:pPr>
      <w:r>
        <w:rPr>
          <w:rFonts w:eastAsia="宋体"/>
          <w:sz w:val="20"/>
          <w:lang w:eastAsia="zh-CN"/>
        </w:rPr>
        <w:t>M</w:t>
      </w:r>
      <w:r>
        <w:rPr>
          <w:rFonts w:eastAsia="宋体" w:hint="eastAsia"/>
          <w:sz w:val="20"/>
          <w:lang w:eastAsia="zh-CN"/>
        </w:rPr>
        <w:t>is</w:t>
      </w:r>
      <w:r w:rsidR="00B00A75">
        <w:rPr>
          <w:rFonts w:eastAsia="宋体" w:hint="eastAsia"/>
          <w:sz w:val="20"/>
          <w:lang w:eastAsia="zh-CN"/>
        </w:rPr>
        <w:t xml:space="preserve">alignment should be limited to </w:t>
      </w:r>
      <w:r w:rsidR="00B00A75">
        <w:rPr>
          <w:rFonts w:ascii="宋体" w:eastAsia="宋体" w:hAnsi="宋体" w:hint="eastAsia"/>
          <w:sz w:val="20"/>
          <w:lang w:eastAsia="zh-CN"/>
        </w:rPr>
        <w:t>±</w:t>
      </w:r>
      <w:r>
        <w:rPr>
          <w:rFonts w:eastAsia="宋体" w:hint="eastAsia"/>
          <w:sz w:val="20"/>
          <w:lang w:eastAsia="zh-CN"/>
        </w:rPr>
        <w:t>76800Ts</w:t>
      </w:r>
    </w:p>
    <w:p w:rsidR="00F65983" w:rsidRPr="00F65983" w:rsidRDefault="00F65983" w:rsidP="00F65983">
      <w:pPr>
        <w:ind w:left="420"/>
        <w:rPr>
          <w:rFonts w:eastAsia="宋体"/>
          <w:sz w:val="20"/>
        </w:rPr>
      </w:pPr>
      <w:r>
        <w:rPr>
          <w:rFonts w:eastAsia="宋体" w:hint="eastAsia"/>
          <w:sz w:val="20"/>
        </w:rPr>
        <w:t>Note: Cross-carrier scheduling and cross-carrier triggering are condit</w:t>
      </w:r>
      <w:r w:rsidR="009649E4">
        <w:rPr>
          <w:rFonts w:eastAsia="宋体" w:hint="eastAsia"/>
          <w:sz w:val="20"/>
        </w:rPr>
        <w:t>ion dependent capabilities</w:t>
      </w:r>
    </w:p>
    <w:p w:rsidR="00E82587" w:rsidRDefault="00E82587" w:rsidP="00F26C38">
      <w:pPr>
        <w:pStyle w:val="af9"/>
        <w:numPr>
          <w:ilvl w:val="0"/>
          <w:numId w:val="12"/>
        </w:numPr>
        <w:rPr>
          <w:rFonts w:eastAsia="宋体"/>
          <w:sz w:val="20"/>
        </w:rPr>
      </w:pPr>
      <w:r w:rsidRPr="00BD53FA">
        <w:rPr>
          <w:rFonts w:eastAsia="宋体" w:hint="eastAsia"/>
          <w:sz w:val="20"/>
        </w:rPr>
        <w:t>Objectives to be added to MR-DC WID</w:t>
      </w:r>
    </w:p>
    <w:p w:rsidR="00B00A75" w:rsidRDefault="00B00A75" w:rsidP="00B00A75">
      <w:pPr>
        <w:pStyle w:val="af9"/>
        <w:ind w:left="420"/>
        <w:rPr>
          <w:rFonts w:eastAsia="宋体"/>
          <w:sz w:val="20"/>
        </w:rPr>
      </w:pPr>
      <w:r>
        <w:rPr>
          <w:rFonts w:eastAsia="宋体" w:hint="eastAsia"/>
          <w:sz w:val="20"/>
          <w:lang w:eastAsia="zh-CN"/>
        </w:rPr>
        <w:t xml:space="preserve">Note: </w:t>
      </w:r>
      <w:r w:rsidR="00CA557F">
        <w:rPr>
          <w:rFonts w:eastAsia="宋体" w:hint="eastAsia"/>
          <w:sz w:val="20"/>
          <w:lang w:eastAsia="zh-CN"/>
        </w:rPr>
        <w:t xml:space="preserve">Target to identify </w:t>
      </w:r>
      <w:r w:rsidR="00D76E87">
        <w:rPr>
          <w:rFonts w:eastAsia="宋体" w:hint="eastAsia"/>
          <w:sz w:val="20"/>
          <w:lang w:eastAsia="zh-CN"/>
        </w:rPr>
        <w:t>feasibility</w:t>
      </w:r>
      <w:r w:rsidR="00CA557F">
        <w:rPr>
          <w:rFonts w:eastAsia="宋体" w:hint="eastAsia"/>
          <w:sz w:val="20"/>
          <w:lang w:eastAsia="zh-CN"/>
        </w:rPr>
        <w:t xml:space="preserve"> of</w:t>
      </w:r>
      <w:r w:rsidR="00D76E87">
        <w:rPr>
          <w:rFonts w:eastAsia="宋体" w:hint="eastAsia"/>
          <w:sz w:val="20"/>
          <w:lang w:eastAsia="zh-CN"/>
        </w:rPr>
        <w:t xml:space="preserve"> no</w:t>
      </w:r>
      <w:r w:rsidR="00F65983">
        <w:rPr>
          <w:rFonts w:eastAsia="宋体" w:hint="eastAsia"/>
          <w:sz w:val="20"/>
          <w:lang w:eastAsia="zh-CN"/>
        </w:rPr>
        <w:t>t</w:t>
      </w:r>
      <w:r w:rsidR="00CA557F">
        <w:rPr>
          <w:rFonts w:eastAsia="宋体" w:hint="eastAsia"/>
          <w:sz w:val="20"/>
          <w:lang w:eastAsia="zh-CN"/>
        </w:rPr>
        <w:t xml:space="preserve"> imposing aligned frame boundary</w:t>
      </w:r>
      <w:r w:rsidR="0092284F">
        <w:rPr>
          <w:rFonts w:eastAsia="宋体" w:hint="eastAsia"/>
          <w:sz w:val="20"/>
          <w:lang w:eastAsia="zh-CN"/>
        </w:rPr>
        <w:t xml:space="preserve"> in R16</w:t>
      </w:r>
      <w:r w:rsidR="000B2DE7">
        <w:rPr>
          <w:rFonts w:eastAsia="宋体" w:hint="eastAsia"/>
          <w:sz w:val="20"/>
          <w:lang w:eastAsia="zh-CN"/>
        </w:rPr>
        <w:t xml:space="preserve"> NR CA</w:t>
      </w:r>
      <w:r w:rsidR="00CA557F">
        <w:rPr>
          <w:rFonts w:eastAsia="宋体" w:hint="eastAsia"/>
          <w:sz w:val="20"/>
          <w:lang w:eastAsia="zh-CN"/>
        </w:rPr>
        <w:t xml:space="preserve">, </w:t>
      </w:r>
      <w:r>
        <w:rPr>
          <w:rFonts w:eastAsia="宋体" w:hint="eastAsia"/>
          <w:sz w:val="20"/>
          <w:lang w:eastAsia="zh-CN"/>
        </w:rPr>
        <w:t xml:space="preserve">if </w:t>
      </w:r>
      <w:r w:rsidR="004F3066">
        <w:rPr>
          <w:rFonts w:eastAsia="宋体" w:hint="eastAsia"/>
          <w:sz w:val="20"/>
          <w:lang w:eastAsia="zh-CN"/>
        </w:rPr>
        <w:t xml:space="preserve">more </w:t>
      </w:r>
      <w:r w:rsidR="00AC59C4">
        <w:rPr>
          <w:rFonts w:eastAsia="宋体" w:hint="eastAsia"/>
          <w:sz w:val="20"/>
          <w:lang w:eastAsia="zh-CN"/>
        </w:rPr>
        <w:t xml:space="preserve">standardization </w:t>
      </w:r>
      <w:r w:rsidR="004F3066">
        <w:rPr>
          <w:rFonts w:eastAsia="宋体" w:hint="eastAsia"/>
          <w:sz w:val="20"/>
          <w:lang w:eastAsia="zh-CN"/>
        </w:rPr>
        <w:t xml:space="preserve">effort than introducing </w:t>
      </w:r>
      <w:r w:rsidR="008A2DE4">
        <w:rPr>
          <w:rFonts w:eastAsia="宋体"/>
          <w:sz w:val="20"/>
          <w:lang w:eastAsia="zh-CN"/>
        </w:rPr>
        <w:t>necessary</w:t>
      </w:r>
      <w:r w:rsidR="008A2DE4">
        <w:rPr>
          <w:rFonts w:eastAsia="宋体" w:hint="eastAsia"/>
          <w:sz w:val="20"/>
          <w:lang w:eastAsia="zh-CN"/>
        </w:rPr>
        <w:t xml:space="preserve"> </w:t>
      </w:r>
      <w:r w:rsidR="004F3066">
        <w:rPr>
          <w:rFonts w:eastAsia="宋体" w:hint="eastAsia"/>
          <w:sz w:val="20"/>
          <w:lang w:eastAsia="zh-CN"/>
        </w:rPr>
        <w:t>UE capability is needed</w:t>
      </w:r>
      <w:r w:rsidR="00F67873" w:rsidRPr="00F67873">
        <w:rPr>
          <w:rFonts w:eastAsia="宋体" w:hint="eastAsia"/>
          <w:sz w:val="20"/>
          <w:lang w:eastAsia="zh-CN"/>
        </w:rPr>
        <w:t xml:space="preserve"> </w:t>
      </w:r>
      <w:r w:rsidR="00F67873">
        <w:rPr>
          <w:rFonts w:eastAsia="宋体" w:hint="eastAsia"/>
          <w:sz w:val="20"/>
          <w:lang w:eastAsia="zh-CN"/>
        </w:rPr>
        <w:t>to support unaligned CA</w:t>
      </w:r>
      <w:r w:rsidR="004F3066">
        <w:rPr>
          <w:rFonts w:eastAsia="宋体" w:hint="eastAsia"/>
          <w:sz w:val="20"/>
          <w:lang w:eastAsia="zh-CN"/>
        </w:rPr>
        <w:t>, no supporting unaligned frame boundary</w:t>
      </w:r>
    </w:p>
    <w:p w:rsidR="003B49CD" w:rsidRDefault="003B49CD" w:rsidP="00B00A75">
      <w:pPr>
        <w:ind w:left="420"/>
        <w:rPr>
          <w:rFonts w:eastAsia="宋体"/>
          <w:sz w:val="20"/>
        </w:rPr>
      </w:pPr>
    </w:p>
    <w:p w:rsidR="003B49CD" w:rsidRDefault="003B49CD" w:rsidP="00E22D44">
      <w:pPr>
        <w:rPr>
          <w:rFonts w:eastAsia="宋体"/>
          <w:sz w:val="20"/>
        </w:rPr>
      </w:pPr>
    </w:p>
    <w:p w:rsidR="003B49CD" w:rsidRDefault="003B49CD" w:rsidP="00E22D44">
      <w:pPr>
        <w:rPr>
          <w:rFonts w:eastAsia="宋体"/>
          <w:sz w:val="20"/>
        </w:rPr>
      </w:pPr>
    </w:p>
    <w:p w:rsidR="003B49CD" w:rsidRDefault="003B49CD" w:rsidP="00E22D44">
      <w:pPr>
        <w:rPr>
          <w:rFonts w:eastAsia="宋体"/>
          <w:sz w:val="20"/>
        </w:rPr>
      </w:pPr>
    </w:p>
    <w:p w:rsidR="003B49CD" w:rsidRDefault="003B49CD" w:rsidP="003B49CD">
      <w:pPr>
        <w:pStyle w:val="1"/>
        <w:rPr>
          <w:sz w:val="32"/>
          <w:szCs w:val="32"/>
        </w:rPr>
      </w:pPr>
      <w:r>
        <w:rPr>
          <w:rFonts w:hint="eastAsia"/>
          <w:sz w:val="32"/>
          <w:szCs w:val="32"/>
        </w:rPr>
        <w:t>Annex-Background</w:t>
      </w:r>
    </w:p>
    <w:p w:rsidR="003B49CD" w:rsidRPr="00B00A75" w:rsidRDefault="003B49CD" w:rsidP="003B49CD">
      <w:pPr>
        <w:rPr>
          <w:rFonts w:eastAsia="宋体"/>
          <w:sz w:val="20"/>
        </w:rPr>
      </w:pPr>
      <w:r w:rsidRPr="00B00A75">
        <w:rPr>
          <w:rFonts w:eastAsia="宋体"/>
          <w:sz w:val="20"/>
        </w:rPr>
        <w:t>B</w:t>
      </w:r>
      <w:r w:rsidRPr="00B00A75">
        <w:rPr>
          <w:rFonts w:eastAsia="宋体" w:hint="eastAsia"/>
          <w:sz w:val="20"/>
        </w:rPr>
        <w:t xml:space="preserve">elow is the illustration of the practical problem we are facing even from LTE, </w:t>
      </w:r>
      <w:r w:rsidR="00DB4C45" w:rsidRPr="00B00A75">
        <w:rPr>
          <w:rFonts w:eastAsia="宋体" w:hint="eastAsia"/>
          <w:sz w:val="20"/>
        </w:rPr>
        <w:t xml:space="preserve">two of our bands coexisted with </w:t>
      </w:r>
      <w:r w:rsidR="00DB4C45" w:rsidRPr="00B00A75">
        <w:rPr>
          <w:rFonts w:eastAsia="宋体"/>
          <w:sz w:val="20"/>
        </w:rPr>
        <w:t>different</w:t>
      </w:r>
      <w:r w:rsidR="00DB4C45" w:rsidRPr="00B00A75">
        <w:rPr>
          <w:rFonts w:eastAsia="宋体" w:hint="eastAsia"/>
          <w:sz w:val="20"/>
        </w:rPr>
        <w:t xml:space="preserve"> operators, </w:t>
      </w:r>
      <w:r w:rsidR="00D42D0D">
        <w:rPr>
          <w:rFonts w:eastAsia="宋体" w:hint="eastAsia"/>
          <w:sz w:val="20"/>
        </w:rPr>
        <w:t xml:space="preserve">Operator A and Operator B, </w:t>
      </w:r>
      <w:r w:rsidR="00DB4C45" w:rsidRPr="00B00A75">
        <w:rPr>
          <w:rFonts w:eastAsia="宋体" w:hint="eastAsia"/>
          <w:sz w:val="20"/>
        </w:rPr>
        <w:t>who have adopted different startingpoint</w:t>
      </w:r>
      <w:r w:rsidR="00D42D0D">
        <w:rPr>
          <w:rFonts w:eastAsia="宋体" w:hint="eastAsia"/>
          <w:sz w:val="20"/>
        </w:rPr>
        <w:t>s</w:t>
      </w:r>
      <w:r w:rsidR="00DB4C45" w:rsidRPr="00B00A75">
        <w:rPr>
          <w:rFonts w:eastAsia="宋体" w:hint="eastAsia"/>
          <w:sz w:val="20"/>
        </w:rPr>
        <w:t>, respectively, which require us to adopt different startingpoint</w:t>
      </w:r>
      <w:r w:rsidR="00D42D0D">
        <w:rPr>
          <w:rFonts w:eastAsia="宋体" w:hint="eastAsia"/>
          <w:sz w:val="20"/>
        </w:rPr>
        <w:t>s</w:t>
      </w:r>
      <w:r w:rsidR="00DB4C45" w:rsidRPr="00B00A75">
        <w:rPr>
          <w:rFonts w:eastAsia="宋体" w:hint="eastAsia"/>
          <w:sz w:val="20"/>
        </w:rPr>
        <w:t xml:space="preserve"> for the two bands.</w:t>
      </w:r>
      <w:r w:rsidRPr="00B00A75">
        <w:rPr>
          <w:rFonts w:eastAsia="宋体" w:hint="eastAsia"/>
          <w:sz w:val="20"/>
        </w:rPr>
        <w:t xml:space="preserve"> </w:t>
      </w:r>
      <w:r w:rsidR="00DB4C45" w:rsidRPr="00B00A75">
        <w:rPr>
          <w:rFonts w:eastAsia="宋体" w:hint="eastAsia"/>
          <w:sz w:val="20"/>
        </w:rPr>
        <w:t>It has</w:t>
      </w:r>
      <w:r w:rsidRPr="00B00A75">
        <w:rPr>
          <w:rFonts w:eastAsia="宋体" w:hint="eastAsia"/>
          <w:sz w:val="20"/>
        </w:rPr>
        <w:t xml:space="preserve"> </w:t>
      </w:r>
      <w:r w:rsidR="00DB4C45" w:rsidRPr="00B00A75">
        <w:rPr>
          <w:rFonts w:eastAsia="宋体" w:hint="eastAsia"/>
          <w:sz w:val="20"/>
        </w:rPr>
        <w:t xml:space="preserve">blocked </w:t>
      </w:r>
      <w:r w:rsidRPr="00B00A75">
        <w:rPr>
          <w:rFonts w:eastAsia="宋体" w:hint="eastAsia"/>
          <w:sz w:val="20"/>
        </w:rPr>
        <w:t xml:space="preserve">CMCC from deploying LTE CA between these two bands and may continue </w:t>
      </w:r>
      <w:r w:rsidR="00DB4C45" w:rsidRPr="00B00A75">
        <w:rPr>
          <w:rFonts w:eastAsia="宋体" w:hint="eastAsia"/>
          <w:sz w:val="20"/>
        </w:rPr>
        <w:t>block</w:t>
      </w:r>
      <w:r w:rsidRPr="00B00A75">
        <w:rPr>
          <w:rFonts w:eastAsia="宋体" w:hint="eastAsia"/>
          <w:sz w:val="20"/>
        </w:rPr>
        <w:t xml:space="preserve"> US from deploying NR CA between these two bands.</w:t>
      </w:r>
    </w:p>
    <w:p w:rsidR="003B49CD" w:rsidRDefault="003B49CD" w:rsidP="00E22D44">
      <w:pPr>
        <w:rPr>
          <w:rFonts w:eastAsia="宋体"/>
          <w:sz w:val="20"/>
        </w:rPr>
      </w:pPr>
    </w:p>
    <w:p w:rsidR="00E22D44" w:rsidRDefault="00E22D44" w:rsidP="00E22D44">
      <w:pPr>
        <w:rPr>
          <w:rFonts w:eastAsia="宋体"/>
          <w:sz w:val="20"/>
        </w:rPr>
      </w:pPr>
      <w:r w:rsidRPr="00E22D44">
        <w:rPr>
          <w:rFonts w:hint="eastAsia"/>
          <w:noProof/>
        </w:rPr>
        <w:drawing>
          <wp:inline distT="0" distB="0" distL="0" distR="0">
            <wp:extent cx="6120765" cy="13214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6120765" cy="1321465"/>
                    </a:xfrm>
                    <a:prstGeom prst="rect">
                      <a:avLst/>
                    </a:prstGeom>
                    <a:noFill/>
                    <a:ln w="9525">
                      <a:noFill/>
                      <a:miter lim="800000"/>
                      <a:headEnd/>
                      <a:tailEnd/>
                    </a:ln>
                  </pic:spPr>
                </pic:pic>
              </a:graphicData>
            </a:graphic>
          </wp:inline>
        </w:drawing>
      </w:r>
    </w:p>
    <w:p w:rsidR="00E22D44" w:rsidRDefault="00E22D44" w:rsidP="00E22D44">
      <w:pPr>
        <w:rPr>
          <w:rFonts w:eastAsia="宋体"/>
          <w:sz w:val="20"/>
        </w:rPr>
      </w:pPr>
    </w:p>
    <w:p w:rsidR="00E22D44" w:rsidRDefault="00E22D44" w:rsidP="00E22D44">
      <w:pPr>
        <w:rPr>
          <w:rFonts w:eastAsia="宋体"/>
          <w:sz w:val="20"/>
        </w:rPr>
      </w:pPr>
    </w:p>
    <w:p w:rsidR="00E22D44" w:rsidRDefault="00E22D44" w:rsidP="00E22D44">
      <w:pPr>
        <w:rPr>
          <w:rFonts w:eastAsia="宋体"/>
          <w:sz w:val="20"/>
        </w:rPr>
      </w:pPr>
    </w:p>
    <w:p w:rsidR="00E22D44" w:rsidRPr="00E22D44" w:rsidRDefault="00E22D44" w:rsidP="00E22D44">
      <w:pPr>
        <w:rPr>
          <w:rFonts w:eastAsia="宋体"/>
          <w:sz w:val="20"/>
        </w:rPr>
      </w:pPr>
    </w:p>
    <w:sectPr w:rsidR="00E22D44" w:rsidRPr="00E22D44" w:rsidSect="005842F5">
      <w:footerReference w:type="defaul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DC5" w:rsidRDefault="00756DC5">
      <w:r>
        <w:separator/>
      </w:r>
    </w:p>
  </w:endnote>
  <w:endnote w:type="continuationSeparator" w:id="0">
    <w:p w:rsidR="00756DC5" w:rsidRDefault="00756DC5">
      <w:r>
        <w:continuationSeparator/>
      </w:r>
    </w:p>
  </w:endnote>
  <w:endnote w:type="continuationNotice" w:id="1">
    <w:p w:rsidR="00756DC5" w:rsidRDefault="00756DC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Light">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1E8" w:rsidRDefault="004611E8" w:rsidP="00313FD6">
    <w:pPr>
      <w:pStyle w:val="ac"/>
      <w:tabs>
        <w:tab w:val="center" w:pos="4820"/>
        <w:tab w:val="right" w:pos="9639"/>
      </w:tabs>
      <w:jc w:val="left"/>
    </w:pPr>
    <w:r>
      <w:tab/>
    </w:r>
    <w:r w:rsidR="004A249D">
      <w:rPr>
        <w:rStyle w:val="ae"/>
      </w:rPr>
      <w:fldChar w:fldCharType="begin"/>
    </w:r>
    <w:r>
      <w:rPr>
        <w:rStyle w:val="ae"/>
      </w:rPr>
      <w:instrText xml:space="preserve"> PAGE </w:instrText>
    </w:r>
    <w:r w:rsidR="004A249D">
      <w:rPr>
        <w:rStyle w:val="ae"/>
      </w:rPr>
      <w:fldChar w:fldCharType="separate"/>
    </w:r>
    <w:r w:rsidR="009649E4">
      <w:rPr>
        <w:rStyle w:val="ae"/>
      </w:rPr>
      <w:t>4</w:t>
    </w:r>
    <w:r w:rsidR="004A249D">
      <w:rPr>
        <w:rStyle w:val="ae"/>
      </w:rPr>
      <w:fldChar w:fldCharType="end"/>
    </w:r>
    <w:r>
      <w:rPr>
        <w:rStyle w:val="ae"/>
      </w:rPr>
      <w:t>/</w:t>
    </w:r>
    <w:r w:rsidR="004A249D">
      <w:rPr>
        <w:rStyle w:val="ae"/>
      </w:rPr>
      <w:fldChar w:fldCharType="begin"/>
    </w:r>
    <w:r>
      <w:rPr>
        <w:rStyle w:val="ae"/>
      </w:rPr>
      <w:instrText xml:space="preserve"> NUMPAGES </w:instrText>
    </w:r>
    <w:r w:rsidR="004A249D">
      <w:rPr>
        <w:rStyle w:val="ae"/>
      </w:rPr>
      <w:fldChar w:fldCharType="separate"/>
    </w:r>
    <w:r w:rsidR="009649E4">
      <w:rPr>
        <w:rStyle w:val="ae"/>
      </w:rPr>
      <w:t>4</w:t>
    </w:r>
    <w:r w:rsidR="004A249D">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DC5" w:rsidRDefault="00756DC5">
      <w:r>
        <w:separator/>
      </w:r>
    </w:p>
  </w:footnote>
  <w:footnote w:type="continuationSeparator" w:id="0">
    <w:p w:rsidR="00756DC5" w:rsidRDefault="00756DC5">
      <w:r>
        <w:continuationSeparator/>
      </w:r>
    </w:p>
  </w:footnote>
  <w:footnote w:type="continuationNotice" w:id="1">
    <w:p w:rsidR="00756DC5" w:rsidRDefault="00756DC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nsid w:val="02552047"/>
    <w:multiLevelType w:val="multilevel"/>
    <w:tmpl w:val="A99C343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9268AE"/>
    <w:multiLevelType w:val="hybridMultilevel"/>
    <w:tmpl w:val="4B2420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A72954"/>
    <w:multiLevelType w:val="hybridMultilevel"/>
    <w:tmpl w:val="7D186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7"/>
  </w:num>
  <w:num w:numId="3">
    <w:abstractNumId w:val="4"/>
  </w:num>
  <w:num w:numId="4">
    <w:abstractNumId w:val="5"/>
  </w:num>
  <w:num w:numId="5">
    <w:abstractNumId w:val="2"/>
  </w:num>
  <w:num w:numId="6">
    <w:abstractNumId w:val="6"/>
  </w:num>
  <w:num w:numId="7">
    <w:abstractNumId w:val="10"/>
  </w:num>
  <w:num w:numId="8">
    <w:abstractNumId w:val="3"/>
  </w:num>
  <w:num w:numId="9">
    <w:abstractNumId w:val="8"/>
  </w:num>
  <w:num w:numId="10">
    <w:abstractNumId w:val="12"/>
  </w:num>
  <w:num w:numId="11">
    <w:abstractNumId w:val="11"/>
  </w:num>
  <w:num w:numId="12">
    <w:abstractNumId w:val="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7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
  <w:rsids>
    <w:rsidRoot w:val="00343A07"/>
    <w:rsid w:val="000001EE"/>
    <w:rsid w:val="000005BE"/>
    <w:rsid w:val="000006E1"/>
    <w:rsid w:val="00000B51"/>
    <w:rsid w:val="00000C0A"/>
    <w:rsid w:val="00000FED"/>
    <w:rsid w:val="00001AAC"/>
    <w:rsid w:val="00001B0C"/>
    <w:rsid w:val="00001DAB"/>
    <w:rsid w:val="00001DD5"/>
    <w:rsid w:val="0000207A"/>
    <w:rsid w:val="0000253E"/>
    <w:rsid w:val="00002821"/>
    <w:rsid w:val="00002A37"/>
    <w:rsid w:val="00003514"/>
    <w:rsid w:val="000048A7"/>
    <w:rsid w:val="00004900"/>
    <w:rsid w:val="00004BB1"/>
    <w:rsid w:val="00004BE5"/>
    <w:rsid w:val="00005049"/>
    <w:rsid w:val="000063E3"/>
    <w:rsid w:val="00006446"/>
    <w:rsid w:val="00006650"/>
    <w:rsid w:val="0000685E"/>
    <w:rsid w:val="00006896"/>
    <w:rsid w:val="00006B58"/>
    <w:rsid w:val="00007198"/>
    <w:rsid w:val="00007CDC"/>
    <w:rsid w:val="00007E8B"/>
    <w:rsid w:val="00007EF0"/>
    <w:rsid w:val="000100FA"/>
    <w:rsid w:val="000102B4"/>
    <w:rsid w:val="0001039D"/>
    <w:rsid w:val="00010867"/>
    <w:rsid w:val="0001092A"/>
    <w:rsid w:val="0001177A"/>
    <w:rsid w:val="000117C7"/>
    <w:rsid w:val="00011837"/>
    <w:rsid w:val="00011B28"/>
    <w:rsid w:val="00012594"/>
    <w:rsid w:val="0001274F"/>
    <w:rsid w:val="00012DCE"/>
    <w:rsid w:val="000130CE"/>
    <w:rsid w:val="00013762"/>
    <w:rsid w:val="00014220"/>
    <w:rsid w:val="00014878"/>
    <w:rsid w:val="00014D88"/>
    <w:rsid w:val="000155D3"/>
    <w:rsid w:val="00015D15"/>
    <w:rsid w:val="000160B2"/>
    <w:rsid w:val="000168AE"/>
    <w:rsid w:val="00016A18"/>
    <w:rsid w:val="00016C9A"/>
    <w:rsid w:val="00017180"/>
    <w:rsid w:val="00017404"/>
    <w:rsid w:val="00017528"/>
    <w:rsid w:val="00017927"/>
    <w:rsid w:val="000202F4"/>
    <w:rsid w:val="000207A2"/>
    <w:rsid w:val="0002093E"/>
    <w:rsid w:val="00021321"/>
    <w:rsid w:val="0002147E"/>
    <w:rsid w:val="00022A7C"/>
    <w:rsid w:val="00023408"/>
    <w:rsid w:val="00023E6F"/>
    <w:rsid w:val="000243BF"/>
    <w:rsid w:val="00024A45"/>
    <w:rsid w:val="00024B97"/>
    <w:rsid w:val="00024FAD"/>
    <w:rsid w:val="0002564D"/>
    <w:rsid w:val="00025AC4"/>
    <w:rsid w:val="00025BF3"/>
    <w:rsid w:val="00025E2F"/>
    <w:rsid w:val="00025ECA"/>
    <w:rsid w:val="00026525"/>
    <w:rsid w:val="000267A1"/>
    <w:rsid w:val="00027218"/>
    <w:rsid w:val="00027939"/>
    <w:rsid w:val="00027988"/>
    <w:rsid w:val="00027A48"/>
    <w:rsid w:val="00027BD2"/>
    <w:rsid w:val="00027FEB"/>
    <w:rsid w:val="0003198A"/>
    <w:rsid w:val="00031A91"/>
    <w:rsid w:val="000325B8"/>
    <w:rsid w:val="000338CF"/>
    <w:rsid w:val="00033A4A"/>
    <w:rsid w:val="00033C0E"/>
    <w:rsid w:val="00033F51"/>
    <w:rsid w:val="0003438B"/>
    <w:rsid w:val="000345BA"/>
    <w:rsid w:val="0003468E"/>
    <w:rsid w:val="0003476B"/>
    <w:rsid w:val="00034C15"/>
    <w:rsid w:val="00035672"/>
    <w:rsid w:val="000360AB"/>
    <w:rsid w:val="00036BA1"/>
    <w:rsid w:val="0003770D"/>
    <w:rsid w:val="00037E0E"/>
    <w:rsid w:val="00037FBF"/>
    <w:rsid w:val="00040AFF"/>
    <w:rsid w:val="0004137F"/>
    <w:rsid w:val="00041768"/>
    <w:rsid w:val="00042269"/>
    <w:rsid w:val="000422E2"/>
    <w:rsid w:val="00042593"/>
    <w:rsid w:val="00042F22"/>
    <w:rsid w:val="00043619"/>
    <w:rsid w:val="000444EF"/>
    <w:rsid w:val="00044942"/>
    <w:rsid w:val="00044BF7"/>
    <w:rsid w:val="00045523"/>
    <w:rsid w:val="000456A7"/>
    <w:rsid w:val="00045EB6"/>
    <w:rsid w:val="000460EB"/>
    <w:rsid w:val="000468D3"/>
    <w:rsid w:val="00047C44"/>
    <w:rsid w:val="00047D40"/>
    <w:rsid w:val="00050314"/>
    <w:rsid w:val="00050779"/>
    <w:rsid w:val="000508AD"/>
    <w:rsid w:val="00050990"/>
    <w:rsid w:val="000514F9"/>
    <w:rsid w:val="0005180E"/>
    <w:rsid w:val="000523E7"/>
    <w:rsid w:val="00052A07"/>
    <w:rsid w:val="00052B3B"/>
    <w:rsid w:val="00052B9C"/>
    <w:rsid w:val="000534E3"/>
    <w:rsid w:val="0005407B"/>
    <w:rsid w:val="00054A5B"/>
    <w:rsid w:val="00054B77"/>
    <w:rsid w:val="00054C1B"/>
    <w:rsid w:val="0005537B"/>
    <w:rsid w:val="000556F9"/>
    <w:rsid w:val="00055769"/>
    <w:rsid w:val="00055A6C"/>
    <w:rsid w:val="00055B95"/>
    <w:rsid w:val="0005606A"/>
    <w:rsid w:val="00057117"/>
    <w:rsid w:val="000576A8"/>
    <w:rsid w:val="00057C12"/>
    <w:rsid w:val="0006008B"/>
    <w:rsid w:val="00060262"/>
    <w:rsid w:val="0006081F"/>
    <w:rsid w:val="000608BD"/>
    <w:rsid w:val="00060AC4"/>
    <w:rsid w:val="0006128C"/>
    <w:rsid w:val="00061414"/>
    <w:rsid w:val="00061485"/>
    <w:rsid w:val="0006157B"/>
    <w:rsid w:val="000616E7"/>
    <w:rsid w:val="000622A6"/>
    <w:rsid w:val="000626CA"/>
    <w:rsid w:val="0006389C"/>
    <w:rsid w:val="00063B2D"/>
    <w:rsid w:val="00064085"/>
    <w:rsid w:val="0006487E"/>
    <w:rsid w:val="00064BB3"/>
    <w:rsid w:val="000650C1"/>
    <w:rsid w:val="00065E1A"/>
    <w:rsid w:val="000668B8"/>
    <w:rsid w:val="00067705"/>
    <w:rsid w:val="00067759"/>
    <w:rsid w:val="0006785B"/>
    <w:rsid w:val="00067B15"/>
    <w:rsid w:val="000707A2"/>
    <w:rsid w:val="000708A3"/>
    <w:rsid w:val="00071F96"/>
    <w:rsid w:val="000721EE"/>
    <w:rsid w:val="000726A4"/>
    <w:rsid w:val="00072D22"/>
    <w:rsid w:val="0007330B"/>
    <w:rsid w:val="00075AB6"/>
    <w:rsid w:val="00075C5D"/>
    <w:rsid w:val="0007717C"/>
    <w:rsid w:val="000771D3"/>
    <w:rsid w:val="00077B17"/>
    <w:rsid w:val="00077D33"/>
    <w:rsid w:val="00077E5F"/>
    <w:rsid w:val="0008036A"/>
    <w:rsid w:val="0008055F"/>
    <w:rsid w:val="00080878"/>
    <w:rsid w:val="00080A67"/>
    <w:rsid w:val="000819CF"/>
    <w:rsid w:val="00081AE6"/>
    <w:rsid w:val="00082AA2"/>
    <w:rsid w:val="00082E93"/>
    <w:rsid w:val="00082FDF"/>
    <w:rsid w:val="000839D7"/>
    <w:rsid w:val="00083B14"/>
    <w:rsid w:val="00083EC4"/>
    <w:rsid w:val="00084098"/>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8F8"/>
    <w:rsid w:val="00086ABF"/>
    <w:rsid w:val="00086DC0"/>
    <w:rsid w:val="00087027"/>
    <w:rsid w:val="0009009F"/>
    <w:rsid w:val="000901F0"/>
    <w:rsid w:val="00090819"/>
    <w:rsid w:val="00090852"/>
    <w:rsid w:val="00090C4D"/>
    <w:rsid w:val="00090CB9"/>
    <w:rsid w:val="00090E33"/>
    <w:rsid w:val="000910E3"/>
    <w:rsid w:val="00091557"/>
    <w:rsid w:val="00091618"/>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7D5"/>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52C"/>
    <w:rsid w:val="000A3D91"/>
    <w:rsid w:val="000A3E62"/>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6EA"/>
    <w:rsid w:val="000B0E9F"/>
    <w:rsid w:val="000B1891"/>
    <w:rsid w:val="000B2719"/>
    <w:rsid w:val="000B2BFB"/>
    <w:rsid w:val="000B2CE9"/>
    <w:rsid w:val="000B2DE7"/>
    <w:rsid w:val="000B3509"/>
    <w:rsid w:val="000B35EE"/>
    <w:rsid w:val="000B37B6"/>
    <w:rsid w:val="000B38F0"/>
    <w:rsid w:val="000B3A8F"/>
    <w:rsid w:val="000B3CC2"/>
    <w:rsid w:val="000B4067"/>
    <w:rsid w:val="000B439C"/>
    <w:rsid w:val="000B4738"/>
    <w:rsid w:val="000B4AB9"/>
    <w:rsid w:val="000B51F4"/>
    <w:rsid w:val="000B5678"/>
    <w:rsid w:val="000B58C3"/>
    <w:rsid w:val="000B5A1E"/>
    <w:rsid w:val="000B610B"/>
    <w:rsid w:val="000B61E9"/>
    <w:rsid w:val="000B6B0E"/>
    <w:rsid w:val="000B6C7D"/>
    <w:rsid w:val="000B6DD7"/>
    <w:rsid w:val="000B7445"/>
    <w:rsid w:val="000B77FA"/>
    <w:rsid w:val="000B7AF8"/>
    <w:rsid w:val="000C00A7"/>
    <w:rsid w:val="000C0CA3"/>
    <w:rsid w:val="000C0D78"/>
    <w:rsid w:val="000C12A2"/>
    <w:rsid w:val="000C139E"/>
    <w:rsid w:val="000C165A"/>
    <w:rsid w:val="000C16C8"/>
    <w:rsid w:val="000C1903"/>
    <w:rsid w:val="000C1B98"/>
    <w:rsid w:val="000C1BF0"/>
    <w:rsid w:val="000C2A16"/>
    <w:rsid w:val="000C2DBA"/>
    <w:rsid w:val="000C2E19"/>
    <w:rsid w:val="000C4735"/>
    <w:rsid w:val="000C4736"/>
    <w:rsid w:val="000C4DA5"/>
    <w:rsid w:val="000C4FA6"/>
    <w:rsid w:val="000C5012"/>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4F2"/>
    <w:rsid w:val="000E1875"/>
    <w:rsid w:val="000E1E92"/>
    <w:rsid w:val="000E2B2B"/>
    <w:rsid w:val="000E2B96"/>
    <w:rsid w:val="000E2BCB"/>
    <w:rsid w:val="000E3413"/>
    <w:rsid w:val="000E3A5F"/>
    <w:rsid w:val="000E3B59"/>
    <w:rsid w:val="000E3B6F"/>
    <w:rsid w:val="000E3CE6"/>
    <w:rsid w:val="000E3E20"/>
    <w:rsid w:val="000E49DC"/>
    <w:rsid w:val="000E4B42"/>
    <w:rsid w:val="000E5750"/>
    <w:rsid w:val="000E7568"/>
    <w:rsid w:val="000E7757"/>
    <w:rsid w:val="000E7F29"/>
    <w:rsid w:val="000E7FA9"/>
    <w:rsid w:val="000F0018"/>
    <w:rsid w:val="000F06D6"/>
    <w:rsid w:val="000F07C8"/>
    <w:rsid w:val="000F0998"/>
    <w:rsid w:val="000F0EB1"/>
    <w:rsid w:val="000F1010"/>
    <w:rsid w:val="000F1106"/>
    <w:rsid w:val="000F186D"/>
    <w:rsid w:val="000F19FE"/>
    <w:rsid w:val="000F2053"/>
    <w:rsid w:val="000F233D"/>
    <w:rsid w:val="000F2628"/>
    <w:rsid w:val="000F26A4"/>
    <w:rsid w:val="000F2947"/>
    <w:rsid w:val="000F3BE9"/>
    <w:rsid w:val="000F3F6C"/>
    <w:rsid w:val="000F4E73"/>
    <w:rsid w:val="000F5184"/>
    <w:rsid w:val="000F63FD"/>
    <w:rsid w:val="000F6C30"/>
    <w:rsid w:val="000F6DF3"/>
    <w:rsid w:val="000F75D8"/>
    <w:rsid w:val="000F7D10"/>
    <w:rsid w:val="001002DA"/>
    <w:rsid w:val="001005FF"/>
    <w:rsid w:val="00100D9C"/>
    <w:rsid w:val="001012B0"/>
    <w:rsid w:val="00102304"/>
    <w:rsid w:val="0010434A"/>
    <w:rsid w:val="00104459"/>
    <w:rsid w:val="001045CC"/>
    <w:rsid w:val="00104D81"/>
    <w:rsid w:val="001055E8"/>
    <w:rsid w:val="00105C5A"/>
    <w:rsid w:val="001062FB"/>
    <w:rsid w:val="001063E6"/>
    <w:rsid w:val="0010678F"/>
    <w:rsid w:val="00106822"/>
    <w:rsid w:val="00106C42"/>
    <w:rsid w:val="001072F8"/>
    <w:rsid w:val="00107310"/>
    <w:rsid w:val="001076C5"/>
    <w:rsid w:val="00107864"/>
    <w:rsid w:val="00110596"/>
    <w:rsid w:val="00110C67"/>
    <w:rsid w:val="00111057"/>
    <w:rsid w:val="0011121F"/>
    <w:rsid w:val="0011168E"/>
    <w:rsid w:val="00112A0F"/>
    <w:rsid w:val="00113153"/>
    <w:rsid w:val="00113168"/>
    <w:rsid w:val="00113C17"/>
    <w:rsid w:val="00113CF4"/>
    <w:rsid w:val="00113D95"/>
    <w:rsid w:val="00114740"/>
    <w:rsid w:val="00114BAD"/>
    <w:rsid w:val="0011533F"/>
    <w:rsid w:val="001153EA"/>
    <w:rsid w:val="00115643"/>
    <w:rsid w:val="00115E94"/>
    <w:rsid w:val="00116765"/>
    <w:rsid w:val="00116EDA"/>
    <w:rsid w:val="0011738D"/>
    <w:rsid w:val="001174EF"/>
    <w:rsid w:val="00117850"/>
    <w:rsid w:val="00117EB6"/>
    <w:rsid w:val="00120547"/>
    <w:rsid w:val="001209F6"/>
    <w:rsid w:val="0012108B"/>
    <w:rsid w:val="00121356"/>
    <w:rsid w:val="001219F5"/>
    <w:rsid w:val="00121A20"/>
    <w:rsid w:val="00121FDD"/>
    <w:rsid w:val="00122388"/>
    <w:rsid w:val="00122DF9"/>
    <w:rsid w:val="00122F2E"/>
    <w:rsid w:val="0012377F"/>
    <w:rsid w:val="00123C02"/>
    <w:rsid w:val="00123D95"/>
    <w:rsid w:val="0012408C"/>
    <w:rsid w:val="00124314"/>
    <w:rsid w:val="0012459A"/>
    <w:rsid w:val="00124761"/>
    <w:rsid w:val="00124A77"/>
    <w:rsid w:val="00125139"/>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34"/>
    <w:rsid w:val="00130B6B"/>
    <w:rsid w:val="00130D0E"/>
    <w:rsid w:val="001319AA"/>
    <w:rsid w:val="00131A54"/>
    <w:rsid w:val="0013216D"/>
    <w:rsid w:val="00132225"/>
    <w:rsid w:val="00132312"/>
    <w:rsid w:val="001327AD"/>
    <w:rsid w:val="00132A13"/>
    <w:rsid w:val="00132DD0"/>
    <w:rsid w:val="00132FD0"/>
    <w:rsid w:val="00133BF5"/>
    <w:rsid w:val="00133E1C"/>
    <w:rsid w:val="00133E57"/>
    <w:rsid w:val="00133F21"/>
    <w:rsid w:val="0013408B"/>
    <w:rsid w:val="0013444B"/>
    <w:rsid w:val="001344C0"/>
    <w:rsid w:val="001346FA"/>
    <w:rsid w:val="00135252"/>
    <w:rsid w:val="00135881"/>
    <w:rsid w:val="00135905"/>
    <w:rsid w:val="00135F05"/>
    <w:rsid w:val="001360D8"/>
    <w:rsid w:val="001363EF"/>
    <w:rsid w:val="0013673C"/>
    <w:rsid w:val="00136A33"/>
    <w:rsid w:val="00136C56"/>
    <w:rsid w:val="00136C9E"/>
    <w:rsid w:val="00136CC2"/>
    <w:rsid w:val="00136F62"/>
    <w:rsid w:val="001372E4"/>
    <w:rsid w:val="00137AB5"/>
    <w:rsid w:val="00137F0B"/>
    <w:rsid w:val="001405B9"/>
    <w:rsid w:val="00140CDB"/>
    <w:rsid w:val="00140FC4"/>
    <w:rsid w:val="001415A2"/>
    <w:rsid w:val="00141BF7"/>
    <w:rsid w:val="001426A2"/>
    <w:rsid w:val="00143656"/>
    <w:rsid w:val="00143695"/>
    <w:rsid w:val="00143BD0"/>
    <w:rsid w:val="00143DDE"/>
    <w:rsid w:val="001440F1"/>
    <w:rsid w:val="00144892"/>
    <w:rsid w:val="00144A2C"/>
    <w:rsid w:val="00144A81"/>
    <w:rsid w:val="00144AA0"/>
    <w:rsid w:val="00146387"/>
    <w:rsid w:val="001469D4"/>
    <w:rsid w:val="00147416"/>
    <w:rsid w:val="001501DB"/>
    <w:rsid w:val="00150AB6"/>
    <w:rsid w:val="00150F90"/>
    <w:rsid w:val="00151178"/>
    <w:rsid w:val="00151189"/>
    <w:rsid w:val="0015139B"/>
    <w:rsid w:val="00151A36"/>
    <w:rsid w:val="00151B5D"/>
    <w:rsid w:val="00151E23"/>
    <w:rsid w:val="00152321"/>
    <w:rsid w:val="001523F3"/>
    <w:rsid w:val="001526E0"/>
    <w:rsid w:val="00153245"/>
    <w:rsid w:val="00153A1F"/>
    <w:rsid w:val="00153A3C"/>
    <w:rsid w:val="00154087"/>
    <w:rsid w:val="00154671"/>
    <w:rsid w:val="00155135"/>
    <w:rsid w:val="00155155"/>
    <w:rsid w:val="001551B5"/>
    <w:rsid w:val="001554CA"/>
    <w:rsid w:val="00155512"/>
    <w:rsid w:val="001556BD"/>
    <w:rsid w:val="00155BF2"/>
    <w:rsid w:val="00156702"/>
    <w:rsid w:val="00156913"/>
    <w:rsid w:val="00157B9D"/>
    <w:rsid w:val="0016002E"/>
    <w:rsid w:val="00160069"/>
    <w:rsid w:val="001600EE"/>
    <w:rsid w:val="00160C36"/>
    <w:rsid w:val="001610B1"/>
    <w:rsid w:val="001621FB"/>
    <w:rsid w:val="001622D5"/>
    <w:rsid w:val="00164298"/>
    <w:rsid w:val="001643A8"/>
    <w:rsid w:val="001644AA"/>
    <w:rsid w:val="00164617"/>
    <w:rsid w:val="00164D7A"/>
    <w:rsid w:val="00164EB3"/>
    <w:rsid w:val="001658F5"/>
    <w:rsid w:val="001659C1"/>
    <w:rsid w:val="00165F8E"/>
    <w:rsid w:val="00166025"/>
    <w:rsid w:val="00166030"/>
    <w:rsid w:val="00166E3E"/>
    <w:rsid w:val="00167FD2"/>
    <w:rsid w:val="00167FFB"/>
    <w:rsid w:val="001701F0"/>
    <w:rsid w:val="001702E2"/>
    <w:rsid w:val="00170905"/>
    <w:rsid w:val="00170E4E"/>
    <w:rsid w:val="00171238"/>
    <w:rsid w:val="0017131F"/>
    <w:rsid w:val="001716B3"/>
    <w:rsid w:val="00171D65"/>
    <w:rsid w:val="0017205D"/>
    <w:rsid w:val="00172114"/>
    <w:rsid w:val="00172367"/>
    <w:rsid w:val="001724AD"/>
    <w:rsid w:val="00172FC1"/>
    <w:rsid w:val="0017344A"/>
    <w:rsid w:val="00173501"/>
    <w:rsid w:val="00173A8E"/>
    <w:rsid w:val="001744BB"/>
    <w:rsid w:val="001744DF"/>
    <w:rsid w:val="0017453A"/>
    <w:rsid w:val="001745E4"/>
    <w:rsid w:val="00174BAC"/>
    <w:rsid w:val="00174D2C"/>
    <w:rsid w:val="00174E65"/>
    <w:rsid w:val="001752FA"/>
    <w:rsid w:val="00175358"/>
    <w:rsid w:val="00175426"/>
    <w:rsid w:val="001767F6"/>
    <w:rsid w:val="00177795"/>
    <w:rsid w:val="001801A7"/>
    <w:rsid w:val="00180B4A"/>
    <w:rsid w:val="00180D19"/>
    <w:rsid w:val="0018143F"/>
    <w:rsid w:val="001815BA"/>
    <w:rsid w:val="001815DD"/>
    <w:rsid w:val="00181A6B"/>
    <w:rsid w:val="00182925"/>
    <w:rsid w:val="001836C2"/>
    <w:rsid w:val="001836F6"/>
    <w:rsid w:val="00183ED8"/>
    <w:rsid w:val="00184052"/>
    <w:rsid w:val="0018482D"/>
    <w:rsid w:val="00184A9B"/>
    <w:rsid w:val="00184F3A"/>
    <w:rsid w:val="00185D66"/>
    <w:rsid w:val="001868E0"/>
    <w:rsid w:val="00186D59"/>
    <w:rsid w:val="001871DD"/>
    <w:rsid w:val="0018790B"/>
    <w:rsid w:val="00187930"/>
    <w:rsid w:val="00190AC1"/>
    <w:rsid w:val="0019140F"/>
    <w:rsid w:val="001927DF"/>
    <w:rsid w:val="00192E43"/>
    <w:rsid w:val="001932FC"/>
    <w:rsid w:val="0019341A"/>
    <w:rsid w:val="00193704"/>
    <w:rsid w:val="00194790"/>
    <w:rsid w:val="0019487F"/>
    <w:rsid w:val="00194B49"/>
    <w:rsid w:val="00194F24"/>
    <w:rsid w:val="00195196"/>
    <w:rsid w:val="001958BF"/>
    <w:rsid w:val="0019604B"/>
    <w:rsid w:val="00196A3C"/>
    <w:rsid w:val="0019757B"/>
    <w:rsid w:val="00197A1A"/>
    <w:rsid w:val="00197CFF"/>
    <w:rsid w:val="00197DF9"/>
    <w:rsid w:val="001A0F35"/>
    <w:rsid w:val="001A10BD"/>
    <w:rsid w:val="001A1549"/>
    <w:rsid w:val="001A18F9"/>
    <w:rsid w:val="001A1987"/>
    <w:rsid w:val="001A2564"/>
    <w:rsid w:val="001A2707"/>
    <w:rsid w:val="001A279E"/>
    <w:rsid w:val="001A31BD"/>
    <w:rsid w:val="001A3324"/>
    <w:rsid w:val="001A33C5"/>
    <w:rsid w:val="001A365E"/>
    <w:rsid w:val="001A3792"/>
    <w:rsid w:val="001A464A"/>
    <w:rsid w:val="001A48E8"/>
    <w:rsid w:val="001A6173"/>
    <w:rsid w:val="001A6657"/>
    <w:rsid w:val="001A68D9"/>
    <w:rsid w:val="001A6CBA"/>
    <w:rsid w:val="001A6EE8"/>
    <w:rsid w:val="001A6F73"/>
    <w:rsid w:val="001A715A"/>
    <w:rsid w:val="001A743D"/>
    <w:rsid w:val="001A7ADE"/>
    <w:rsid w:val="001A7AFC"/>
    <w:rsid w:val="001B0806"/>
    <w:rsid w:val="001B0D97"/>
    <w:rsid w:val="001B1356"/>
    <w:rsid w:val="001B14F9"/>
    <w:rsid w:val="001B1696"/>
    <w:rsid w:val="001B1873"/>
    <w:rsid w:val="001B25E5"/>
    <w:rsid w:val="001B274D"/>
    <w:rsid w:val="001B2E5B"/>
    <w:rsid w:val="001B3CF3"/>
    <w:rsid w:val="001B4147"/>
    <w:rsid w:val="001B4453"/>
    <w:rsid w:val="001B49EC"/>
    <w:rsid w:val="001B4C3A"/>
    <w:rsid w:val="001B52BA"/>
    <w:rsid w:val="001B5530"/>
    <w:rsid w:val="001B59DA"/>
    <w:rsid w:val="001B5A34"/>
    <w:rsid w:val="001B5A5D"/>
    <w:rsid w:val="001B612E"/>
    <w:rsid w:val="001B6813"/>
    <w:rsid w:val="001B68B3"/>
    <w:rsid w:val="001B796C"/>
    <w:rsid w:val="001B7A0B"/>
    <w:rsid w:val="001B7DCA"/>
    <w:rsid w:val="001B7F5A"/>
    <w:rsid w:val="001C0105"/>
    <w:rsid w:val="001C06CE"/>
    <w:rsid w:val="001C1C28"/>
    <w:rsid w:val="001C1CE5"/>
    <w:rsid w:val="001C2657"/>
    <w:rsid w:val="001C279F"/>
    <w:rsid w:val="001C2DB7"/>
    <w:rsid w:val="001C3258"/>
    <w:rsid w:val="001C373E"/>
    <w:rsid w:val="001C377F"/>
    <w:rsid w:val="001C3CFF"/>
    <w:rsid w:val="001C3D2A"/>
    <w:rsid w:val="001C40B1"/>
    <w:rsid w:val="001C4924"/>
    <w:rsid w:val="001C5118"/>
    <w:rsid w:val="001C5574"/>
    <w:rsid w:val="001C5726"/>
    <w:rsid w:val="001C5955"/>
    <w:rsid w:val="001C5ED2"/>
    <w:rsid w:val="001C6495"/>
    <w:rsid w:val="001C7019"/>
    <w:rsid w:val="001C7241"/>
    <w:rsid w:val="001C73A8"/>
    <w:rsid w:val="001C7EDE"/>
    <w:rsid w:val="001D0EF0"/>
    <w:rsid w:val="001D1648"/>
    <w:rsid w:val="001D1A4F"/>
    <w:rsid w:val="001D1DCC"/>
    <w:rsid w:val="001D1F94"/>
    <w:rsid w:val="001D29AC"/>
    <w:rsid w:val="001D2EEA"/>
    <w:rsid w:val="001D2FD9"/>
    <w:rsid w:val="001D302B"/>
    <w:rsid w:val="001D3177"/>
    <w:rsid w:val="001D3954"/>
    <w:rsid w:val="001D42FB"/>
    <w:rsid w:val="001D479D"/>
    <w:rsid w:val="001D4917"/>
    <w:rsid w:val="001D49C8"/>
    <w:rsid w:val="001D510C"/>
    <w:rsid w:val="001D51BA"/>
    <w:rsid w:val="001D53DE"/>
    <w:rsid w:val="001D5635"/>
    <w:rsid w:val="001D56A3"/>
    <w:rsid w:val="001D5702"/>
    <w:rsid w:val="001D6342"/>
    <w:rsid w:val="001D660D"/>
    <w:rsid w:val="001D686C"/>
    <w:rsid w:val="001D6C6F"/>
    <w:rsid w:val="001D6D53"/>
    <w:rsid w:val="001D6F08"/>
    <w:rsid w:val="001D776C"/>
    <w:rsid w:val="001E01F8"/>
    <w:rsid w:val="001E0902"/>
    <w:rsid w:val="001E0916"/>
    <w:rsid w:val="001E091B"/>
    <w:rsid w:val="001E0DF6"/>
    <w:rsid w:val="001E0F8D"/>
    <w:rsid w:val="001E1A0A"/>
    <w:rsid w:val="001E2DB2"/>
    <w:rsid w:val="001E387D"/>
    <w:rsid w:val="001E41F8"/>
    <w:rsid w:val="001E44E6"/>
    <w:rsid w:val="001E58DD"/>
    <w:rsid w:val="001E58E2"/>
    <w:rsid w:val="001E6091"/>
    <w:rsid w:val="001E788C"/>
    <w:rsid w:val="001E7AED"/>
    <w:rsid w:val="001F087C"/>
    <w:rsid w:val="001F0B22"/>
    <w:rsid w:val="001F1025"/>
    <w:rsid w:val="001F1862"/>
    <w:rsid w:val="001F19C8"/>
    <w:rsid w:val="001F2689"/>
    <w:rsid w:val="001F344F"/>
    <w:rsid w:val="001F3467"/>
    <w:rsid w:val="001F355A"/>
    <w:rsid w:val="001F3916"/>
    <w:rsid w:val="001F3BB7"/>
    <w:rsid w:val="001F3D7C"/>
    <w:rsid w:val="001F46B9"/>
    <w:rsid w:val="001F54C5"/>
    <w:rsid w:val="001F5784"/>
    <w:rsid w:val="001F5AB3"/>
    <w:rsid w:val="001F662C"/>
    <w:rsid w:val="001F6D8C"/>
    <w:rsid w:val="001F7074"/>
    <w:rsid w:val="002001DE"/>
    <w:rsid w:val="00200490"/>
    <w:rsid w:val="00200A3B"/>
    <w:rsid w:val="00200DDF"/>
    <w:rsid w:val="00200E3E"/>
    <w:rsid w:val="00200F80"/>
    <w:rsid w:val="002010D6"/>
    <w:rsid w:val="00201E90"/>
    <w:rsid w:val="00201F3A"/>
    <w:rsid w:val="0020228C"/>
    <w:rsid w:val="00202553"/>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1E29"/>
    <w:rsid w:val="002126E8"/>
    <w:rsid w:val="00212A68"/>
    <w:rsid w:val="00213283"/>
    <w:rsid w:val="00213867"/>
    <w:rsid w:val="00213E1E"/>
    <w:rsid w:val="00214DA8"/>
    <w:rsid w:val="00215423"/>
    <w:rsid w:val="002158FA"/>
    <w:rsid w:val="00215A53"/>
    <w:rsid w:val="00215D1D"/>
    <w:rsid w:val="00215EFE"/>
    <w:rsid w:val="00216E78"/>
    <w:rsid w:val="00217079"/>
    <w:rsid w:val="0021735F"/>
    <w:rsid w:val="002175DB"/>
    <w:rsid w:val="00217ABD"/>
    <w:rsid w:val="00217C38"/>
    <w:rsid w:val="00217D43"/>
    <w:rsid w:val="00220600"/>
    <w:rsid w:val="00220AD3"/>
    <w:rsid w:val="00220B20"/>
    <w:rsid w:val="00221360"/>
    <w:rsid w:val="002217DD"/>
    <w:rsid w:val="00221C6A"/>
    <w:rsid w:val="002224DB"/>
    <w:rsid w:val="00222DBC"/>
    <w:rsid w:val="00223FCB"/>
    <w:rsid w:val="00224D76"/>
    <w:rsid w:val="002252AD"/>
    <w:rsid w:val="002252C3"/>
    <w:rsid w:val="0022544B"/>
    <w:rsid w:val="002257C5"/>
    <w:rsid w:val="00225C54"/>
    <w:rsid w:val="00225EE0"/>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632"/>
    <w:rsid w:val="00235872"/>
    <w:rsid w:val="00235A8B"/>
    <w:rsid w:val="00235B27"/>
    <w:rsid w:val="00235BBB"/>
    <w:rsid w:val="00235F99"/>
    <w:rsid w:val="0023631C"/>
    <w:rsid w:val="00236C86"/>
    <w:rsid w:val="00236DC4"/>
    <w:rsid w:val="002370E7"/>
    <w:rsid w:val="00237BC1"/>
    <w:rsid w:val="00237F50"/>
    <w:rsid w:val="00240529"/>
    <w:rsid w:val="00240D0C"/>
    <w:rsid w:val="00241559"/>
    <w:rsid w:val="0024169E"/>
    <w:rsid w:val="0024183E"/>
    <w:rsid w:val="00241A9F"/>
    <w:rsid w:val="00241F02"/>
    <w:rsid w:val="00241FDD"/>
    <w:rsid w:val="00242237"/>
    <w:rsid w:val="00242757"/>
    <w:rsid w:val="002428AC"/>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6EE2"/>
    <w:rsid w:val="00246FB0"/>
    <w:rsid w:val="00247536"/>
    <w:rsid w:val="00247C40"/>
    <w:rsid w:val="00247E48"/>
    <w:rsid w:val="0025003A"/>
    <w:rsid w:val="002500C8"/>
    <w:rsid w:val="00251148"/>
    <w:rsid w:val="00251500"/>
    <w:rsid w:val="0025159A"/>
    <w:rsid w:val="00251949"/>
    <w:rsid w:val="00251CEE"/>
    <w:rsid w:val="00254B0F"/>
    <w:rsid w:val="0025588D"/>
    <w:rsid w:val="002562F8"/>
    <w:rsid w:val="00256F60"/>
    <w:rsid w:val="0025719F"/>
    <w:rsid w:val="00257299"/>
    <w:rsid w:val="00257543"/>
    <w:rsid w:val="002579FA"/>
    <w:rsid w:val="002605C9"/>
    <w:rsid w:val="00260CFB"/>
    <w:rsid w:val="002612D6"/>
    <w:rsid w:val="002617E7"/>
    <w:rsid w:val="002618C2"/>
    <w:rsid w:val="00261FC8"/>
    <w:rsid w:val="00262AAD"/>
    <w:rsid w:val="00262C81"/>
    <w:rsid w:val="00262EB6"/>
    <w:rsid w:val="0026301B"/>
    <w:rsid w:val="002632BE"/>
    <w:rsid w:val="002633E3"/>
    <w:rsid w:val="0026379A"/>
    <w:rsid w:val="00264228"/>
    <w:rsid w:val="00264334"/>
    <w:rsid w:val="002645F1"/>
    <w:rsid w:val="0026473E"/>
    <w:rsid w:val="00264F1A"/>
    <w:rsid w:val="00266214"/>
    <w:rsid w:val="002662A2"/>
    <w:rsid w:val="002663EB"/>
    <w:rsid w:val="002669FB"/>
    <w:rsid w:val="002670D8"/>
    <w:rsid w:val="00267ADF"/>
    <w:rsid w:val="00267C83"/>
    <w:rsid w:val="00270083"/>
    <w:rsid w:val="00270403"/>
    <w:rsid w:val="00270475"/>
    <w:rsid w:val="002710A9"/>
    <w:rsid w:val="002711B5"/>
    <w:rsid w:val="0027144F"/>
    <w:rsid w:val="00271F3A"/>
    <w:rsid w:val="002720C3"/>
    <w:rsid w:val="0027245A"/>
    <w:rsid w:val="00272DD3"/>
    <w:rsid w:val="00272E60"/>
    <w:rsid w:val="00273278"/>
    <w:rsid w:val="002736B5"/>
    <w:rsid w:val="002737F4"/>
    <w:rsid w:val="00273BED"/>
    <w:rsid w:val="00273D7F"/>
    <w:rsid w:val="00274A80"/>
    <w:rsid w:val="0027544A"/>
    <w:rsid w:val="00275549"/>
    <w:rsid w:val="0027586B"/>
    <w:rsid w:val="0027632B"/>
    <w:rsid w:val="00276B58"/>
    <w:rsid w:val="0027777C"/>
    <w:rsid w:val="002777C5"/>
    <w:rsid w:val="0028055F"/>
    <w:rsid w:val="002805F5"/>
    <w:rsid w:val="00280751"/>
    <w:rsid w:val="00280EBF"/>
    <w:rsid w:val="002818AE"/>
    <w:rsid w:val="00282583"/>
    <w:rsid w:val="002827AD"/>
    <w:rsid w:val="0028280A"/>
    <w:rsid w:val="00282A55"/>
    <w:rsid w:val="00283426"/>
    <w:rsid w:val="00283894"/>
    <w:rsid w:val="00283FA1"/>
    <w:rsid w:val="00284665"/>
    <w:rsid w:val="00284897"/>
    <w:rsid w:val="002849E5"/>
    <w:rsid w:val="00284D9D"/>
    <w:rsid w:val="00285265"/>
    <w:rsid w:val="0028549D"/>
    <w:rsid w:val="002854D5"/>
    <w:rsid w:val="00285C93"/>
    <w:rsid w:val="00286401"/>
    <w:rsid w:val="00286ACD"/>
    <w:rsid w:val="00286D5A"/>
    <w:rsid w:val="00287838"/>
    <w:rsid w:val="00290332"/>
    <w:rsid w:val="002907B5"/>
    <w:rsid w:val="00290B08"/>
    <w:rsid w:val="00290D9F"/>
    <w:rsid w:val="00291663"/>
    <w:rsid w:val="00291846"/>
    <w:rsid w:val="00291A99"/>
    <w:rsid w:val="00291B4C"/>
    <w:rsid w:val="00291D26"/>
    <w:rsid w:val="002922E6"/>
    <w:rsid w:val="002924E1"/>
    <w:rsid w:val="00292745"/>
    <w:rsid w:val="00292E06"/>
    <w:rsid w:val="00292EB7"/>
    <w:rsid w:val="00292F8B"/>
    <w:rsid w:val="0029321E"/>
    <w:rsid w:val="00293274"/>
    <w:rsid w:val="002940D2"/>
    <w:rsid w:val="002941E2"/>
    <w:rsid w:val="00296227"/>
    <w:rsid w:val="00296C78"/>
    <w:rsid w:val="00296D79"/>
    <w:rsid w:val="00296D80"/>
    <w:rsid w:val="00296F44"/>
    <w:rsid w:val="00296FD7"/>
    <w:rsid w:val="0029767A"/>
    <w:rsid w:val="0029777D"/>
    <w:rsid w:val="002A055E"/>
    <w:rsid w:val="002A07EA"/>
    <w:rsid w:val="002A09DC"/>
    <w:rsid w:val="002A17BC"/>
    <w:rsid w:val="002A190E"/>
    <w:rsid w:val="002A1AE5"/>
    <w:rsid w:val="002A1D4E"/>
    <w:rsid w:val="002A1F9B"/>
    <w:rsid w:val="002A2869"/>
    <w:rsid w:val="002A2980"/>
    <w:rsid w:val="002A2A87"/>
    <w:rsid w:val="002A2DB3"/>
    <w:rsid w:val="002A30D2"/>
    <w:rsid w:val="002A379D"/>
    <w:rsid w:val="002A3828"/>
    <w:rsid w:val="002A5057"/>
    <w:rsid w:val="002A557A"/>
    <w:rsid w:val="002A55EB"/>
    <w:rsid w:val="002A5AC2"/>
    <w:rsid w:val="002A5DCC"/>
    <w:rsid w:val="002A5EB0"/>
    <w:rsid w:val="002A66A7"/>
    <w:rsid w:val="002A72BE"/>
    <w:rsid w:val="002A73BA"/>
    <w:rsid w:val="002A7452"/>
    <w:rsid w:val="002A760A"/>
    <w:rsid w:val="002A794B"/>
    <w:rsid w:val="002A79BE"/>
    <w:rsid w:val="002A7B6C"/>
    <w:rsid w:val="002A7D92"/>
    <w:rsid w:val="002B007F"/>
    <w:rsid w:val="002B0189"/>
    <w:rsid w:val="002B1373"/>
    <w:rsid w:val="002B1E4E"/>
    <w:rsid w:val="002B21AF"/>
    <w:rsid w:val="002B2396"/>
    <w:rsid w:val="002B23AB"/>
    <w:rsid w:val="002B24D6"/>
    <w:rsid w:val="002B29F4"/>
    <w:rsid w:val="002B2FBC"/>
    <w:rsid w:val="002B33EC"/>
    <w:rsid w:val="002B3B0B"/>
    <w:rsid w:val="002B3CB5"/>
    <w:rsid w:val="002B4256"/>
    <w:rsid w:val="002B46F2"/>
    <w:rsid w:val="002B4D70"/>
    <w:rsid w:val="002B53F6"/>
    <w:rsid w:val="002B56B1"/>
    <w:rsid w:val="002B56F8"/>
    <w:rsid w:val="002B6CA5"/>
    <w:rsid w:val="002B73E3"/>
    <w:rsid w:val="002B7E95"/>
    <w:rsid w:val="002C02EA"/>
    <w:rsid w:val="002C056C"/>
    <w:rsid w:val="002C087A"/>
    <w:rsid w:val="002C0960"/>
    <w:rsid w:val="002C15EB"/>
    <w:rsid w:val="002C17F9"/>
    <w:rsid w:val="002C1AAA"/>
    <w:rsid w:val="002C210C"/>
    <w:rsid w:val="002C2156"/>
    <w:rsid w:val="002C2B77"/>
    <w:rsid w:val="002C358A"/>
    <w:rsid w:val="002C3947"/>
    <w:rsid w:val="002C3A69"/>
    <w:rsid w:val="002C3C7A"/>
    <w:rsid w:val="002C3C89"/>
    <w:rsid w:val="002C3D9E"/>
    <w:rsid w:val="002C41E6"/>
    <w:rsid w:val="002C476C"/>
    <w:rsid w:val="002C50A5"/>
    <w:rsid w:val="002C59CB"/>
    <w:rsid w:val="002C6AD3"/>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E4"/>
    <w:rsid w:val="002D34B2"/>
    <w:rsid w:val="002D4322"/>
    <w:rsid w:val="002D5CB6"/>
    <w:rsid w:val="002D634B"/>
    <w:rsid w:val="002D68E6"/>
    <w:rsid w:val="002D6B89"/>
    <w:rsid w:val="002D6C17"/>
    <w:rsid w:val="002D72B6"/>
    <w:rsid w:val="002D7637"/>
    <w:rsid w:val="002D7A26"/>
    <w:rsid w:val="002D7CB9"/>
    <w:rsid w:val="002E07C5"/>
    <w:rsid w:val="002E0DAA"/>
    <w:rsid w:val="002E1035"/>
    <w:rsid w:val="002E1738"/>
    <w:rsid w:val="002E17F2"/>
    <w:rsid w:val="002E1D24"/>
    <w:rsid w:val="002E2740"/>
    <w:rsid w:val="002E28C1"/>
    <w:rsid w:val="002E2F2A"/>
    <w:rsid w:val="002E2FD7"/>
    <w:rsid w:val="002E3258"/>
    <w:rsid w:val="002E347B"/>
    <w:rsid w:val="002E48AE"/>
    <w:rsid w:val="002E49A8"/>
    <w:rsid w:val="002E50C6"/>
    <w:rsid w:val="002E5207"/>
    <w:rsid w:val="002E57B7"/>
    <w:rsid w:val="002E6068"/>
    <w:rsid w:val="002E63F4"/>
    <w:rsid w:val="002E6612"/>
    <w:rsid w:val="002E6EA1"/>
    <w:rsid w:val="002E7497"/>
    <w:rsid w:val="002E7691"/>
    <w:rsid w:val="002E791C"/>
    <w:rsid w:val="002E7CAE"/>
    <w:rsid w:val="002F1A34"/>
    <w:rsid w:val="002F2771"/>
    <w:rsid w:val="002F29C6"/>
    <w:rsid w:val="002F37A9"/>
    <w:rsid w:val="002F37C5"/>
    <w:rsid w:val="002F455D"/>
    <w:rsid w:val="002F4597"/>
    <w:rsid w:val="002F459D"/>
    <w:rsid w:val="002F4940"/>
    <w:rsid w:val="002F4EEB"/>
    <w:rsid w:val="002F4F23"/>
    <w:rsid w:val="002F539B"/>
    <w:rsid w:val="002F6AD8"/>
    <w:rsid w:val="002F6C3F"/>
    <w:rsid w:val="002F6D46"/>
    <w:rsid w:val="002F7102"/>
    <w:rsid w:val="002F7A06"/>
    <w:rsid w:val="00300043"/>
    <w:rsid w:val="0030029C"/>
    <w:rsid w:val="00300A16"/>
    <w:rsid w:val="00301779"/>
    <w:rsid w:val="00301CE6"/>
    <w:rsid w:val="00301ECA"/>
    <w:rsid w:val="0030256B"/>
    <w:rsid w:val="003025A6"/>
    <w:rsid w:val="00302762"/>
    <w:rsid w:val="0030304F"/>
    <w:rsid w:val="003031F8"/>
    <w:rsid w:val="0030406D"/>
    <w:rsid w:val="0030501F"/>
    <w:rsid w:val="00305075"/>
    <w:rsid w:val="003051A7"/>
    <w:rsid w:val="00305473"/>
    <w:rsid w:val="00306385"/>
    <w:rsid w:val="00306F4A"/>
    <w:rsid w:val="00307BA1"/>
    <w:rsid w:val="003108B5"/>
    <w:rsid w:val="00311702"/>
    <w:rsid w:val="00311AAE"/>
    <w:rsid w:val="00311E82"/>
    <w:rsid w:val="00312190"/>
    <w:rsid w:val="0031255A"/>
    <w:rsid w:val="00312772"/>
    <w:rsid w:val="00312901"/>
    <w:rsid w:val="00312922"/>
    <w:rsid w:val="003131C0"/>
    <w:rsid w:val="00313EC2"/>
    <w:rsid w:val="00313F22"/>
    <w:rsid w:val="00313F43"/>
    <w:rsid w:val="00313FD6"/>
    <w:rsid w:val="003140AE"/>
    <w:rsid w:val="003143BD"/>
    <w:rsid w:val="00314929"/>
    <w:rsid w:val="003149BC"/>
    <w:rsid w:val="00314B3F"/>
    <w:rsid w:val="00315787"/>
    <w:rsid w:val="00315C6E"/>
    <w:rsid w:val="0031632F"/>
    <w:rsid w:val="003168BA"/>
    <w:rsid w:val="00317197"/>
    <w:rsid w:val="003177EB"/>
    <w:rsid w:val="00317CA1"/>
    <w:rsid w:val="00317EEF"/>
    <w:rsid w:val="003203ED"/>
    <w:rsid w:val="003208B0"/>
    <w:rsid w:val="00320E22"/>
    <w:rsid w:val="00320E50"/>
    <w:rsid w:val="003212DB"/>
    <w:rsid w:val="00321B79"/>
    <w:rsid w:val="00322154"/>
    <w:rsid w:val="003222AB"/>
    <w:rsid w:val="00322A14"/>
    <w:rsid w:val="00322C9F"/>
    <w:rsid w:val="00323285"/>
    <w:rsid w:val="00323ACB"/>
    <w:rsid w:val="00323EED"/>
    <w:rsid w:val="00324402"/>
    <w:rsid w:val="0032487D"/>
    <w:rsid w:val="003248AF"/>
    <w:rsid w:val="003249E4"/>
    <w:rsid w:val="00324D23"/>
    <w:rsid w:val="0032515B"/>
    <w:rsid w:val="003251B5"/>
    <w:rsid w:val="00325CFD"/>
    <w:rsid w:val="00326396"/>
    <w:rsid w:val="00326685"/>
    <w:rsid w:val="00326732"/>
    <w:rsid w:val="00326A64"/>
    <w:rsid w:val="003278AB"/>
    <w:rsid w:val="00327E7F"/>
    <w:rsid w:val="00330006"/>
    <w:rsid w:val="00330033"/>
    <w:rsid w:val="00330734"/>
    <w:rsid w:val="00330E73"/>
    <w:rsid w:val="00331751"/>
    <w:rsid w:val="00331DE4"/>
    <w:rsid w:val="00331EEB"/>
    <w:rsid w:val="0033284D"/>
    <w:rsid w:val="00332F05"/>
    <w:rsid w:val="00333549"/>
    <w:rsid w:val="00333736"/>
    <w:rsid w:val="00333A84"/>
    <w:rsid w:val="00333E78"/>
    <w:rsid w:val="00334579"/>
    <w:rsid w:val="0033505E"/>
    <w:rsid w:val="00335858"/>
    <w:rsid w:val="00335C1B"/>
    <w:rsid w:val="00335F39"/>
    <w:rsid w:val="00336BDA"/>
    <w:rsid w:val="00337194"/>
    <w:rsid w:val="003372DA"/>
    <w:rsid w:val="00340555"/>
    <w:rsid w:val="00340A45"/>
    <w:rsid w:val="00340A56"/>
    <w:rsid w:val="00340E16"/>
    <w:rsid w:val="003412BA"/>
    <w:rsid w:val="003416E2"/>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074"/>
    <w:rsid w:val="00352481"/>
    <w:rsid w:val="00352D87"/>
    <w:rsid w:val="0035342D"/>
    <w:rsid w:val="00353A0A"/>
    <w:rsid w:val="00353B18"/>
    <w:rsid w:val="00353FD1"/>
    <w:rsid w:val="00354489"/>
    <w:rsid w:val="003545E2"/>
    <w:rsid w:val="0035482C"/>
    <w:rsid w:val="0035499D"/>
    <w:rsid w:val="003565AE"/>
    <w:rsid w:val="0035689D"/>
    <w:rsid w:val="00356FE7"/>
    <w:rsid w:val="0035728D"/>
    <w:rsid w:val="003572FA"/>
    <w:rsid w:val="00357380"/>
    <w:rsid w:val="0035754F"/>
    <w:rsid w:val="00357974"/>
    <w:rsid w:val="00357BB5"/>
    <w:rsid w:val="00360243"/>
    <w:rsid w:val="003602D9"/>
    <w:rsid w:val="00360331"/>
    <w:rsid w:val="003604CE"/>
    <w:rsid w:val="00361168"/>
    <w:rsid w:val="00361360"/>
    <w:rsid w:val="003616BD"/>
    <w:rsid w:val="003622B1"/>
    <w:rsid w:val="00362412"/>
    <w:rsid w:val="0036384F"/>
    <w:rsid w:val="00363F7D"/>
    <w:rsid w:val="00363FA0"/>
    <w:rsid w:val="0036587F"/>
    <w:rsid w:val="00365B20"/>
    <w:rsid w:val="0036688E"/>
    <w:rsid w:val="003670C4"/>
    <w:rsid w:val="00370E47"/>
    <w:rsid w:val="00372570"/>
    <w:rsid w:val="0037322F"/>
    <w:rsid w:val="0037323B"/>
    <w:rsid w:val="00373BBD"/>
    <w:rsid w:val="00374042"/>
    <w:rsid w:val="003742AC"/>
    <w:rsid w:val="0037493F"/>
    <w:rsid w:val="00376A1A"/>
    <w:rsid w:val="00376B9D"/>
    <w:rsid w:val="00377CE1"/>
    <w:rsid w:val="003807F1"/>
    <w:rsid w:val="00380882"/>
    <w:rsid w:val="003815BB"/>
    <w:rsid w:val="00381629"/>
    <w:rsid w:val="0038168D"/>
    <w:rsid w:val="00382541"/>
    <w:rsid w:val="00383C13"/>
    <w:rsid w:val="00384372"/>
    <w:rsid w:val="00384F45"/>
    <w:rsid w:val="0038531D"/>
    <w:rsid w:val="00385BF0"/>
    <w:rsid w:val="00386263"/>
    <w:rsid w:val="0038648C"/>
    <w:rsid w:val="003865FE"/>
    <w:rsid w:val="00386C8D"/>
    <w:rsid w:val="003874BC"/>
    <w:rsid w:val="003874BE"/>
    <w:rsid w:val="003879D8"/>
    <w:rsid w:val="00387E49"/>
    <w:rsid w:val="00390359"/>
    <w:rsid w:val="003915EB"/>
    <w:rsid w:val="00392798"/>
    <w:rsid w:val="00392E61"/>
    <w:rsid w:val="00392E94"/>
    <w:rsid w:val="0039320A"/>
    <w:rsid w:val="003934FF"/>
    <w:rsid w:val="0039386A"/>
    <w:rsid w:val="003939FF"/>
    <w:rsid w:val="00393BCB"/>
    <w:rsid w:val="00394001"/>
    <w:rsid w:val="0039412C"/>
    <w:rsid w:val="0039438D"/>
    <w:rsid w:val="00395165"/>
    <w:rsid w:val="00395665"/>
    <w:rsid w:val="003956CA"/>
    <w:rsid w:val="00395CD4"/>
    <w:rsid w:val="00396188"/>
    <w:rsid w:val="00396685"/>
    <w:rsid w:val="00397521"/>
    <w:rsid w:val="00397536"/>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3073"/>
    <w:rsid w:val="003A33AA"/>
    <w:rsid w:val="003A4100"/>
    <w:rsid w:val="003A42CE"/>
    <w:rsid w:val="003A449F"/>
    <w:rsid w:val="003A45A1"/>
    <w:rsid w:val="003A4891"/>
    <w:rsid w:val="003A500C"/>
    <w:rsid w:val="003A51C4"/>
    <w:rsid w:val="003A52F5"/>
    <w:rsid w:val="003A5B0A"/>
    <w:rsid w:val="003A6BAC"/>
    <w:rsid w:val="003A6CFA"/>
    <w:rsid w:val="003A71F2"/>
    <w:rsid w:val="003A723A"/>
    <w:rsid w:val="003A7AEF"/>
    <w:rsid w:val="003A7BBC"/>
    <w:rsid w:val="003A7EF3"/>
    <w:rsid w:val="003B020B"/>
    <w:rsid w:val="003B0554"/>
    <w:rsid w:val="003B05BE"/>
    <w:rsid w:val="003B0DB4"/>
    <w:rsid w:val="003B13B9"/>
    <w:rsid w:val="003B159C"/>
    <w:rsid w:val="003B1EB1"/>
    <w:rsid w:val="003B26A4"/>
    <w:rsid w:val="003B2A14"/>
    <w:rsid w:val="003B2BDD"/>
    <w:rsid w:val="003B2EBA"/>
    <w:rsid w:val="003B2F9D"/>
    <w:rsid w:val="003B33E5"/>
    <w:rsid w:val="003B369F"/>
    <w:rsid w:val="003B36A3"/>
    <w:rsid w:val="003B3C0F"/>
    <w:rsid w:val="003B3EE9"/>
    <w:rsid w:val="003B4985"/>
    <w:rsid w:val="003B49CD"/>
    <w:rsid w:val="003B573B"/>
    <w:rsid w:val="003B5A27"/>
    <w:rsid w:val="003B5BE1"/>
    <w:rsid w:val="003B5C09"/>
    <w:rsid w:val="003B5F50"/>
    <w:rsid w:val="003B6B18"/>
    <w:rsid w:val="003B70E0"/>
    <w:rsid w:val="003B715B"/>
    <w:rsid w:val="003B7700"/>
    <w:rsid w:val="003B785E"/>
    <w:rsid w:val="003B7FE5"/>
    <w:rsid w:val="003C0405"/>
    <w:rsid w:val="003C0F85"/>
    <w:rsid w:val="003C11C8"/>
    <w:rsid w:val="003C1905"/>
    <w:rsid w:val="003C221A"/>
    <w:rsid w:val="003C2516"/>
    <w:rsid w:val="003C2702"/>
    <w:rsid w:val="003C2D10"/>
    <w:rsid w:val="003C3AB4"/>
    <w:rsid w:val="003C3F5D"/>
    <w:rsid w:val="003C4112"/>
    <w:rsid w:val="003C412A"/>
    <w:rsid w:val="003C471D"/>
    <w:rsid w:val="003C4B81"/>
    <w:rsid w:val="003C4D0A"/>
    <w:rsid w:val="003C4F5D"/>
    <w:rsid w:val="003C585B"/>
    <w:rsid w:val="003C5D55"/>
    <w:rsid w:val="003C6EF3"/>
    <w:rsid w:val="003C76CC"/>
    <w:rsid w:val="003C7806"/>
    <w:rsid w:val="003C78B5"/>
    <w:rsid w:val="003C7F8E"/>
    <w:rsid w:val="003D0607"/>
    <w:rsid w:val="003D0698"/>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6194"/>
    <w:rsid w:val="003D61B4"/>
    <w:rsid w:val="003D6849"/>
    <w:rsid w:val="003D699D"/>
    <w:rsid w:val="003D761D"/>
    <w:rsid w:val="003D7625"/>
    <w:rsid w:val="003D7A25"/>
    <w:rsid w:val="003D7D97"/>
    <w:rsid w:val="003D7DE0"/>
    <w:rsid w:val="003E01C6"/>
    <w:rsid w:val="003E04AC"/>
    <w:rsid w:val="003E05BD"/>
    <w:rsid w:val="003E072B"/>
    <w:rsid w:val="003E0D27"/>
    <w:rsid w:val="003E0F30"/>
    <w:rsid w:val="003E1382"/>
    <w:rsid w:val="003E1481"/>
    <w:rsid w:val="003E149B"/>
    <w:rsid w:val="003E15FA"/>
    <w:rsid w:val="003E181F"/>
    <w:rsid w:val="003E1D4C"/>
    <w:rsid w:val="003E2653"/>
    <w:rsid w:val="003E26B0"/>
    <w:rsid w:val="003E33B8"/>
    <w:rsid w:val="003E33C2"/>
    <w:rsid w:val="003E3A14"/>
    <w:rsid w:val="003E3C4D"/>
    <w:rsid w:val="003E434B"/>
    <w:rsid w:val="003E50A3"/>
    <w:rsid w:val="003E55E4"/>
    <w:rsid w:val="003E5D31"/>
    <w:rsid w:val="003E61EE"/>
    <w:rsid w:val="003E6208"/>
    <w:rsid w:val="003E64FD"/>
    <w:rsid w:val="003E6BC9"/>
    <w:rsid w:val="003E6E0E"/>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37A5"/>
    <w:rsid w:val="003F4198"/>
    <w:rsid w:val="003F41C6"/>
    <w:rsid w:val="003F43C0"/>
    <w:rsid w:val="003F5328"/>
    <w:rsid w:val="003F60C0"/>
    <w:rsid w:val="003F633D"/>
    <w:rsid w:val="003F68A6"/>
    <w:rsid w:val="003F6A24"/>
    <w:rsid w:val="003F6BBE"/>
    <w:rsid w:val="003F6E7D"/>
    <w:rsid w:val="003F6ED2"/>
    <w:rsid w:val="004000E8"/>
    <w:rsid w:val="0040070E"/>
    <w:rsid w:val="0040123A"/>
    <w:rsid w:val="00401247"/>
    <w:rsid w:val="004018BA"/>
    <w:rsid w:val="00401BA7"/>
    <w:rsid w:val="00402735"/>
    <w:rsid w:val="0040288A"/>
    <w:rsid w:val="004029F2"/>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A78"/>
    <w:rsid w:val="00410B72"/>
    <w:rsid w:val="00410E67"/>
    <w:rsid w:val="00410F18"/>
    <w:rsid w:val="00410FF2"/>
    <w:rsid w:val="00411160"/>
    <w:rsid w:val="004116D8"/>
    <w:rsid w:val="00411965"/>
    <w:rsid w:val="00411D06"/>
    <w:rsid w:val="0041263E"/>
    <w:rsid w:val="00412820"/>
    <w:rsid w:val="00412E13"/>
    <w:rsid w:val="00413288"/>
    <w:rsid w:val="00413AAC"/>
    <w:rsid w:val="004142B5"/>
    <w:rsid w:val="00415415"/>
    <w:rsid w:val="0041547C"/>
    <w:rsid w:val="0041576E"/>
    <w:rsid w:val="00415856"/>
    <w:rsid w:val="00415AE2"/>
    <w:rsid w:val="00415CFE"/>
    <w:rsid w:val="00416EC8"/>
    <w:rsid w:val="00417B5C"/>
    <w:rsid w:val="00417E76"/>
    <w:rsid w:val="004207EE"/>
    <w:rsid w:val="00421105"/>
    <w:rsid w:val="004211C7"/>
    <w:rsid w:val="004211F3"/>
    <w:rsid w:val="00421595"/>
    <w:rsid w:val="004227AB"/>
    <w:rsid w:val="00422979"/>
    <w:rsid w:val="00422E82"/>
    <w:rsid w:val="00422F98"/>
    <w:rsid w:val="00424028"/>
    <w:rsid w:val="004242F4"/>
    <w:rsid w:val="0042484F"/>
    <w:rsid w:val="00424C2D"/>
    <w:rsid w:val="0042524E"/>
    <w:rsid w:val="0042546A"/>
    <w:rsid w:val="00425743"/>
    <w:rsid w:val="00425750"/>
    <w:rsid w:val="0042577B"/>
    <w:rsid w:val="00425824"/>
    <w:rsid w:val="00426762"/>
    <w:rsid w:val="00426961"/>
    <w:rsid w:val="00427248"/>
    <w:rsid w:val="004272E5"/>
    <w:rsid w:val="004311DF"/>
    <w:rsid w:val="0043149A"/>
    <w:rsid w:val="00431986"/>
    <w:rsid w:val="00431CCC"/>
    <w:rsid w:val="00431F63"/>
    <w:rsid w:val="004323FC"/>
    <w:rsid w:val="0043269E"/>
    <w:rsid w:val="004336FF"/>
    <w:rsid w:val="00433FC2"/>
    <w:rsid w:val="0043552E"/>
    <w:rsid w:val="0043585E"/>
    <w:rsid w:val="00435AA5"/>
    <w:rsid w:val="00435AF5"/>
    <w:rsid w:val="00435C6C"/>
    <w:rsid w:val="00435F36"/>
    <w:rsid w:val="00437447"/>
    <w:rsid w:val="0043752A"/>
    <w:rsid w:val="00437C66"/>
    <w:rsid w:val="00437DE7"/>
    <w:rsid w:val="00440310"/>
    <w:rsid w:val="0044067E"/>
    <w:rsid w:val="004408BD"/>
    <w:rsid w:val="00440B41"/>
    <w:rsid w:val="00440B5F"/>
    <w:rsid w:val="00440D64"/>
    <w:rsid w:val="00440DC2"/>
    <w:rsid w:val="00441475"/>
    <w:rsid w:val="004418DE"/>
    <w:rsid w:val="00441A92"/>
    <w:rsid w:val="004424BC"/>
    <w:rsid w:val="004436AB"/>
    <w:rsid w:val="00443775"/>
    <w:rsid w:val="0044378F"/>
    <w:rsid w:val="00443CFF"/>
    <w:rsid w:val="00444431"/>
    <w:rsid w:val="004444D7"/>
    <w:rsid w:val="00444792"/>
    <w:rsid w:val="00444F56"/>
    <w:rsid w:val="00445DCE"/>
    <w:rsid w:val="00445FA0"/>
    <w:rsid w:val="00446488"/>
    <w:rsid w:val="00446749"/>
    <w:rsid w:val="00447607"/>
    <w:rsid w:val="00447626"/>
    <w:rsid w:val="00447F37"/>
    <w:rsid w:val="004501D2"/>
    <w:rsid w:val="00450B74"/>
    <w:rsid w:val="00450DD4"/>
    <w:rsid w:val="004517AA"/>
    <w:rsid w:val="00451C61"/>
    <w:rsid w:val="0045234E"/>
    <w:rsid w:val="00452CAC"/>
    <w:rsid w:val="00453155"/>
    <w:rsid w:val="004535B1"/>
    <w:rsid w:val="004539C6"/>
    <w:rsid w:val="00453B4F"/>
    <w:rsid w:val="00453C0A"/>
    <w:rsid w:val="004541F9"/>
    <w:rsid w:val="00454DB3"/>
    <w:rsid w:val="0045578A"/>
    <w:rsid w:val="004561E0"/>
    <w:rsid w:val="00456A48"/>
    <w:rsid w:val="00456FC4"/>
    <w:rsid w:val="00457565"/>
    <w:rsid w:val="00457630"/>
    <w:rsid w:val="00457B71"/>
    <w:rsid w:val="00457C8B"/>
    <w:rsid w:val="00457CD9"/>
    <w:rsid w:val="00460601"/>
    <w:rsid w:val="00460721"/>
    <w:rsid w:val="00460746"/>
    <w:rsid w:val="004611E8"/>
    <w:rsid w:val="004614A2"/>
    <w:rsid w:val="004619F9"/>
    <w:rsid w:val="00461C75"/>
    <w:rsid w:val="00461EBB"/>
    <w:rsid w:val="004621E8"/>
    <w:rsid w:val="0046267A"/>
    <w:rsid w:val="00462C81"/>
    <w:rsid w:val="00462FA5"/>
    <w:rsid w:val="0046430E"/>
    <w:rsid w:val="00464E0F"/>
    <w:rsid w:val="0046556C"/>
    <w:rsid w:val="00465789"/>
    <w:rsid w:val="00465F3A"/>
    <w:rsid w:val="00466687"/>
    <w:rsid w:val="0046694A"/>
    <w:rsid w:val="004669E2"/>
    <w:rsid w:val="00466EBC"/>
    <w:rsid w:val="00466FE4"/>
    <w:rsid w:val="00467392"/>
    <w:rsid w:val="00467833"/>
    <w:rsid w:val="00467930"/>
    <w:rsid w:val="00467933"/>
    <w:rsid w:val="00467DF2"/>
    <w:rsid w:val="00470C31"/>
    <w:rsid w:val="00470C4F"/>
    <w:rsid w:val="004713B8"/>
    <w:rsid w:val="004719C3"/>
    <w:rsid w:val="00472586"/>
    <w:rsid w:val="00472AB7"/>
    <w:rsid w:val="00472D9C"/>
    <w:rsid w:val="004734D0"/>
    <w:rsid w:val="004737F0"/>
    <w:rsid w:val="00473C75"/>
    <w:rsid w:val="00474096"/>
    <w:rsid w:val="00474318"/>
    <w:rsid w:val="004744C0"/>
    <w:rsid w:val="00474AB8"/>
    <w:rsid w:val="00474C75"/>
    <w:rsid w:val="0047525B"/>
    <w:rsid w:val="0047556B"/>
    <w:rsid w:val="00475C6C"/>
    <w:rsid w:val="00475E61"/>
    <w:rsid w:val="0047631A"/>
    <w:rsid w:val="004765C1"/>
    <w:rsid w:val="00476929"/>
    <w:rsid w:val="00477768"/>
    <w:rsid w:val="004778F1"/>
    <w:rsid w:val="004808FD"/>
    <w:rsid w:val="0048115F"/>
    <w:rsid w:val="00481F56"/>
    <w:rsid w:val="004821D5"/>
    <w:rsid w:val="004824B0"/>
    <w:rsid w:val="00482AAD"/>
    <w:rsid w:val="00483127"/>
    <w:rsid w:val="004843B1"/>
    <w:rsid w:val="00484649"/>
    <w:rsid w:val="00484CFB"/>
    <w:rsid w:val="004853CE"/>
    <w:rsid w:val="00485A5D"/>
    <w:rsid w:val="0048618E"/>
    <w:rsid w:val="00486446"/>
    <w:rsid w:val="004865E7"/>
    <w:rsid w:val="00486657"/>
    <w:rsid w:val="0048675A"/>
    <w:rsid w:val="00487374"/>
    <w:rsid w:val="00487488"/>
    <w:rsid w:val="004877E2"/>
    <w:rsid w:val="00487AE0"/>
    <w:rsid w:val="00487D14"/>
    <w:rsid w:val="00490256"/>
    <w:rsid w:val="0049031D"/>
    <w:rsid w:val="00490604"/>
    <w:rsid w:val="00492BC5"/>
    <w:rsid w:val="004933EA"/>
    <w:rsid w:val="00493DBE"/>
    <w:rsid w:val="00494199"/>
    <w:rsid w:val="00494B81"/>
    <w:rsid w:val="004950A2"/>
    <w:rsid w:val="00495533"/>
    <w:rsid w:val="0049566A"/>
    <w:rsid w:val="004957B2"/>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227"/>
    <w:rsid w:val="004A23A2"/>
    <w:rsid w:val="004A2416"/>
    <w:rsid w:val="004A249D"/>
    <w:rsid w:val="004A2B94"/>
    <w:rsid w:val="004A2EE4"/>
    <w:rsid w:val="004A3092"/>
    <w:rsid w:val="004A311F"/>
    <w:rsid w:val="004A4CED"/>
    <w:rsid w:val="004A515A"/>
    <w:rsid w:val="004A52A2"/>
    <w:rsid w:val="004A54CD"/>
    <w:rsid w:val="004A5658"/>
    <w:rsid w:val="004A6952"/>
    <w:rsid w:val="004A6B9D"/>
    <w:rsid w:val="004A6F58"/>
    <w:rsid w:val="004A7159"/>
    <w:rsid w:val="004A7694"/>
    <w:rsid w:val="004A7AD8"/>
    <w:rsid w:val="004A7E6E"/>
    <w:rsid w:val="004B007D"/>
    <w:rsid w:val="004B014E"/>
    <w:rsid w:val="004B01DD"/>
    <w:rsid w:val="004B0618"/>
    <w:rsid w:val="004B0AB7"/>
    <w:rsid w:val="004B19BE"/>
    <w:rsid w:val="004B20F8"/>
    <w:rsid w:val="004B31AC"/>
    <w:rsid w:val="004B3EF9"/>
    <w:rsid w:val="004B3F31"/>
    <w:rsid w:val="004B409C"/>
    <w:rsid w:val="004B4F97"/>
    <w:rsid w:val="004B6098"/>
    <w:rsid w:val="004B6327"/>
    <w:rsid w:val="004B70A5"/>
    <w:rsid w:val="004B7821"/>
    <w:rsid w:val="004B79C5"/>
    <w:rsid w:val="004B7BFD"/>
    <w:rsid w:val="004B7C0C"/>
    <w:rsid w:val="004B7CA2"/>
    <w:rsid w:val="004C0D60"/>
    <w:rsid w:val="004C0D75"/>
    <w:rsid w:val="004C1682"/>
    <w:rsid w:val="004C1ABA"/>
    <w:rsid w:val="004C257E"/>
    <w:rsid w:val="004C27B1"/>
    <w:rsid w:val="004C28A2"/>
    <w:rsid w:val="004C2E9F"/>
    <w:rsid w:val="004C2FCC"/>
    <w:rsid w:val="004C315B"/>
    <w:rsid w:val="004C32AC"/>
    <w:rsid w:val="004C3898"/>
    <w:rsid w:val="004C3E5A"/>
    <w:rsid w:val="004C41EF"/>
    <w:rsid w:val="004C4904"/>
    <w:rsid w:val="004C4DA7"/>
    <w:rsid w:val="004C4E6A"/>
    <w:rsid w:val="004C5075"/>
    <w:rsid w:val="004C5898"/>
    <w:rsid w:val="004C5E66"/>
    <w:rsid w:val="004C600D"/>
    <w:rsid w:val="004C6355"/>
    <w:rsid w:val="004C6A37"/>
    <w:rsid w:val="004C6CB7"/>
    <w:rsid w:val="004C6DE7"/>
    <w:rsid w:val="004C73F2"/>
    <w:rsid w:val="004C755C"/>
    <w:rsid w:val="004D0121"/>
    <w:rsid w:val="004D021E"/>
    <w:rsid w:val="004D0E26"/>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1A"/>
    <w:rsid w:val="004E0ABB"/>
    <w:rsid w:val="004E162A"/>
    <w:rsid w:val="004E20C8"/>
    <w:rsid w:val="004E24CC"/>
    <w:rsid w:val="004E25F2"/>
    <w:rsid w:val="004E2680"/>
    <w:rsid w:val="004E28F9"/>
    <w:rsid w:val="004E2F82"/>
    <w:rsid w:val="004E34E7"/>
    <w:rsid w:val="004E3AC0"/>
    <w:rsid w:val="004E462E"/>
    <w:rsid w:val="004E4678"/>
    <w:rsid w:val="004E4AC9"/>
    <w:rsid w:val="004E4F2C"/>
    <w:rsid w:val="004E56DC"/>
    <w:rsid w:val="004E5746"/>
    <w:rsid w:val="004E6295"/>
    <w:rsid w:val="004E6C24"/>
    <w:rsid w:val="004E6D4B"/>
    <w:rsid w:val="004E734C"/>
    <w:rsid w:val="004E737A"/>
    <w:rsid w:val="004E7438"/>
    <w:rsid w:val="004E76F4"/>
    <w:rsid w:val="004E7700"/>
    <w:rsid w:val="004F04EB"/>
    <w:rsid w:val="004F0501"/>
    <w:rsid w:val="004F064E"/>
    <w:rsid w:val="004F0B4E"/>
    <w:rsid w:val="004F0B6C"/>
    <w:rsid w:val="004F0E7A"/>
    <w:rsid w:val="004F124A"/>
    <w:rsid w:val="004F1981"/>
    <w:rsid w:val="004F2078"/>
    <w:rsid w:val="004F210A"/>
    <w:rsid w:val="004F2507"/>
    <w:rsid w:val="004F2AE0"/>
    <w:rsid w:val="004F3066"/>
    <w:rsid w:val="004F4200"/>
    <w:rsid w:val="004F4931"/>
    <w:rsid w:val="004F4AFB"/>
    <w:rsid w:val="004F4B78"/>
    <w:rsid w:val="004F4DA3"/>
    <w:rsid w:val="004F4F2E"/>
    <w:rsid w:val="004F5624"/>
    <w:rsid w:val="004F5AC4"/>
    <w:rsid w:val="004F5C55"/>
    <w:rsid w:val="004F60B6"/>
    <w:rsid w:val="004F631E"/>
    <w:rsid w:val="004F651E"/>
    <w:rsid w:val="004F6B70"/>
    <w:rsid w:val="004F7717"/>
    <w:rsid w:val="004F7D94"/>
    <w:rsid w:val="005003DC"/>
    <w:rsid w:val="00500988"/>
    <w:rsid w:val="00500D30"/>
    <w:rsid w:val="00501082"/>
    <w:rsid w:val="005016E6"/>
    <w:rsid w:val="0050221A"/>
    <w:rsid w:val="00502276"/>
    <w:rsid w:val="00502F34"/>
    <w:rsid w:val="00503108"/>
    <w:rsid w:val="005035B7"/>
    <w:rsid w:val="0050379C"/>
    <w:rsid w:val="00503A2C"/>
    <w:rsid w:val="00504146"/>
    <w:rsid w:val="005044C3"/>
    <w:rsid w:val="005049A5"/>
    <w:rsid w:val="00504A82"/>
    <w:rsid w:val="00505423"/>
    <w:rsid w:val="0050628F"/>
    <w:rsid w:val="00506557"/>
    <w:rsid w:val="00506678"/>
    <w:rsid w:val="00506764"/>
    <w:rsid w:val="0050677A"/>
    <w:rsid w:val="005074E5"/>
    <w:rsid w:val="00507671"/>
    <w:rsid w:val="0051067E"/>
    <w:rsid w:val="00510873"/>
    <w:rsid w:val="005108D8"/>
    <w:rsid w:val="00511164"/>
    <w:rsid w:val="005115AE"/>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60A"/>
    <w:rsid w:val="0051595C"/>
    <w:rsid w:val="00516553"/>
    <w:rsid w:val="0051690D"/>
    <w:rsid w:val="00517725"/>
    <w:rsid w:val="005178BC"/>
    <w:rsid w:val="00517E81"/>
    <w:rsid w:val="00520327"/>
    <w:rsid w:val="005207D9"/>
    <w:rsid w:val="005215D8"/>
    <w:rsid w:val="00521780"/>
    <w:rsid w:val="005219CF"/>
    <w:rsid w:val="00521AAE"/>
    <w:rsid w:val="00521CAF"/>
    <w:rsid w:val="00521DA4"/>
    <w:rsid w:val="00521EBB"/>
    <w:rsid w:val="00522248"/>
    <w:rsid w:val="00523788"/>
    <w:rsid w:val="005239C8"/>
    <w:rsid w:val="005243C0"/>
    <w:rsid w:val="00524AC7"/>
    <w:rsid w:val="00525315"/>
    <w:rsid w:val="00525439"/>
    <w:rsid w:val="00526167"/>
    <w:rsid w:val="0052616B"/>
    <w:rsid w:val="00526186"/>
    <w:rsid w:val="00526998"/>
    <w:rsid w:val="00526B0A"/>
    <w:rsid w:val="00526C78"/>
    <w:rsid w:val="00527387"/>
    <w:rsid w:val="00527463"/>
    <w:rsid w:val="00530499"/>
    <w:rsid w:val="00530B45"/>
    <w:rsid w:val="00531464"/>
    <w:rsid w:val="005314A7"/>
    <w:rsid w:val="005317B9"/>
    <w:rsid w:val="00531A21"/>
    <w:rsid w:val="00531F6D"/>
    <w:rsid w:val="00532096"/>
    <w:rsid w:val="005321B3"/>
    <w:rsid w:val="00532A84"/>
    <w:rsid w:val="005338D0"/>
    <w:rsid w:val="00533977"/>
    <w:rsid w:val="00533EA0"/>
    <w:rsid w:val="00534168"/>
    <w:rsid w:val="00534459"/>
    <w:rsid w:val="00534B59"/>
    <w:rsid w:val="005350B8"/>
    <w:rsid w:val="005355E8"/>
    <w:rsid w:val="00535A40"/>
    <w:rsid w:val="00536183"/>
    <w:rsid w:val="00536759"/>
    <w:rsid w:val="00536D1C"/>
    <w:rsid w:val="00536FF6"/>
    <w:rsid w:val="00537AA2"/>
    <w:rsid w:val="00537C62"/>
    <w:rsid w:val="00537CEB"/>
    <w:rsid w:val="00540091"/>
    <w:rsid w:val="0054018A"/>
    <w:rsid w:val="005402C0"/>
    <w:rsid w:val="005406BD"/>
    <w:rsid w:val="00540AAE"/>
    <w:rsid w:val="00541020"/>
    <w:rsid w:val="005412F0"/>
    <w:rsid w:val="005418FC"/>
    <w:rsid w:val="00542206"/>
    <w:rsid w:val="0054238A"/>
    <w:rsid w:val="005427DC"/>
    <w:rsid w:val="00542897"/>
    <w:rsid w:val="00542899"/>
    <w:rsid w:val="0054302C"/>
    <w:rsid w:val="005432AB"/>
    <w:rsid w:val="0054355D"/>
    <w:rsid w:val="00543AF9"/>
    <w:rsid w:val="00544589"/>
    <w:rsid w:val="00544824"/>
    <w:rsid w:val="00545256"/>
    <w:rsid w:val="005452F5"/>
    <w:rsid w:val="00545492"/>
    <w:rsid w:val="00545CBE"/>
    <w:rsid w:val="005465AF"/>
    <w:rsid w:val="00546970"/>
    <w:rsid w:val="00546D31"/>
    <w:rsid w:val="00546D5A"/>
    <w:rsid w:val="005474AE"/>
    <w:rsid w:val="00547A1B"/>
    <w:rsid w:val="00550001"/>
    <w:rsid w:val="005500B0"/>
    <w:rsid w:val="00550814"/>
    <w:rsid w:val="00550B4C"/>
    <w:rsid w:val="00551007"/>
    <w:rsid w:val="005517F4"/>
    <w:rsid w:val="005518BD"/>
    <w:rsid w:val="00551FE1"/>
    <w:rsid w:val="005528EC"/>
    <w:rsid w:val="00553221"/>
    <w:rsid w:val="00553377"/>
    <w:rsid w:val="0055357E"/>
    <w:rsid w:val="00553DD6"/>
    <w:rsid w:val="00553E17"/>
    <w:rsid w:val="00554557"/>
    <w:rsid w:val="005545B8"/>
    <w:rsid w:val="00554E19"/>
    <w:rsid w:val="005555D6"/>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4E4E"/>
    <w:rsid w:val="0056579B"/>
    <w:rsid w:val="00565E6C"/>
    <w:rsid w:val="005671AD"/>
    <w:rsid w:val="00567664"/>
    <w:rsid w:val="00567F21"/>
    <w:rsid w:val="00567F55"/>
    <w:rsid w:val="00570BE9"/>
    <w:rsid w:val="00570C2D"/>
    <w:rsid w:val="00570DAC"/>
    <w:rsid w:val="00570F73"/>
    <w:rsid w:val="00570F99"/>
    <w:rsid w:val="005713F2"/>
    <w:rsid w:val="00571DFB"/>
    <w:rsid w:val="00572505"/>
    <w:rsid w:val="0057277C"/>
    <w:rsid w:val="005731B5"/>
    <w:rsid w:val="00574366"/>
    <w:rsid w:val="00574915"/>
    <w:rsid w:val="0057509A"/>
    <w:rsid w:val="00575394"/>
    <w:rsid w:val="0057575D"/>
    <w:rsid w:val="00575B0F"/>
    <w:rsid w:val="00576006"/>
    <w:rsid w:val="00576627"/>
    <w:rsid w:val="005767E5"/>
    <w:rsid w:val="00577BB1"/>
    <w:rsid w:val="00580744"/>
    <w:rsid w:val="0058169C"/>
    <w:rsid w:val="0058172D"/>
    <w:rsid w:val="00581F3E"/>
    <w:rsid w:val="00582809"/>
    <w:rsid w:val="00582A40"/>
    <w:rsid w:val="00582E08"/>
    <w:rsid w:val="00582E97"/>
    <w:rsid w:val="00583681"/>
    <w:rsid w:val="00583C22"/>
    <w:rsid w:val="00583C62"/>
    <w:rsid w:val="00583DFC"/>
    <w:rsid w:val="005842F5"/>
    <w:rsid w:val="00584529"/>
    <w:rsid w:val="00584668"/>
    <w:rsid w:val="00584EE0"/>
    <w:rsid w:val="00585462"/>
    <w:rsid w:val="005863C3"/>
    <w:rsid w:val="00586FEE"/>
    <w:rsid w:val="0058798C"/>
    <w:rsid w:val="00587E5F"/>
    <w:rsid w:val="005900FA"/>
    <w:rsid w:val="005901CF"/>
    <w:rsid w:val="005904E7"/>
    <w:rsid w:val="00590855"/>
    <w:rsid w:val="00590FC4"/>
    <w:rsid w:val="00591524"/>
    <w:rsid w:val="00591ADF"/>
    <w:rsid w:val="00591C56"/>
    <w:rsid w:val="00591D01"/>
    <w:rsid w:val="00591F85"/>
    <w:rsid w:val="005932C1"/>
    <w:rsid w:val="0059346F"/>
    <w:rsid w:val="005935A4"/>
    <w:rsid w:val="00593A37"/>
    <w:rsid w:val="005946D9"/>
    <w:rsid w:val="0059484A"/>
    <w:rsid w:val="005948C2"/>
    <w:rsid w:val="0059525F"/>
    <w:rsid w:val="005955D9"/>
    <w:rsid w:val="00595B60"/>
    <w:rsid w:val="00595DCA"/>
    <w:rsid w:val="005966DF"/>
    <w:rsid w:val="00596BF0"/>
    <w:rsid w:val="0059779B"/>
    <w:rsid w:val="005A058F"/>
    <w:rsid w:val="005A0A0F"/>
    <w:rsid w:val="005A1BBD"/>
    <w:rsid w:val="005A1ED4"/>
    <w:rsid w:val="005A209A"/>
    <w:rsid w:val="005A2941"/>
    <w:rsid w:val="005A2D3E"/>
    <w:rsid w:val="005A2DB9"/>
    <w:rsid w:val="005A3F97"/>
    <w:rsid w:val="005A4EE2"/>
    <w:rsid w:val="005A519F"/>
    <w:rsid w:val="005A571B"/>
    <w:rsid w:val="005A5C0B"/>
    <w:rsid w:val="005A6354"/>
    <w:rsid w:val="005A64F1"/>
    <w:rsid w:val="005A662D"/>
    <w:rsid w:val="005A74A1"/>
    <w:rsid w:val="005A76EF"/>
    <w:rsid w:val="005A77FD"/>
    <w:rsid w:val="005B17CD"/>
    <w:rsid w:val="005B1A6F"/>
    <w:rsid w:val="005B1C50"/>
    <w:rsid w:val="005B2C89"/>
    <w:rsid w:val="005B2E45"/>
    <w:rsid w:val="005B3481"/>
    <w:rsid w:val="005B35D7"/>
    <w:rsid w:val="005B392A"/>
    <w:rsid w:val="005B3AA3"/>
    <w:rsid w:val="005B42C0"/>
    <w:rsid w:val="005B4C1E"/>
    <w:rsid w:val="005B5C93"/>
    <w:rsid w:val="005B6F83"/>
    <w:rsid w:val="005C15AF"/>
    <w:rsid w:val="005C1E43"/>
    <w:rsid w:val="005C2797"/>
    <w:rsid w:val="005C2D16"/>
    <w:rsid w:val="005C2ED9"/>
    <w:rsid w:val="005C31DE"/>
    <w:rsid w:val="005C33E1"/>
    <w:rsid w:val="005C342E"/>
    <w:rsid w:val="005C383B"/>
    <w:rsid w:val="005C3FC9"/>
    <w:rsid w:val="005C4245"/>
    <w:rsid w:val="005C4532"/>
    <w:rsid w:val="005C495F"/>
    <w:rsid w:val="005C557E"/>
    <w:rsid w:val="005C58D4"/>
    <w:rsid w:val="005C61F6"/>
    <w:rsid w:val="005C63AE"/>
    <w:rsid w:val="005C651F"/>
    <w:rsid w:val="005C6548"/>
    <w:rsid w:val="005C6806"/>
    <w:rsid w:val="005C6D8A"/>
    <w:rsid w:val="005C6EAF"/>
    <w:rsid w:val="005C7006"/>
    <w:rsid w:val="005C74FB"/>
    <w:rsid w:val="005C7900"/>
    <w:rsid w:val="005C7B50"/>
    <w:rsid w:val="005D0806"/>
    <w:rsid w:val="005D080A"/>
    <w:rsid w:val="005D0A7C"/>
    <w:rsid w:val="005D0AE4"/>
    <w:rsid w:val="005D0E89"/>
    <w:rsid w:val="005D1602"/>
    <w:rsid w:val="005D1627"/>
    <w:rsid w:val="005D17F9"/>
    <w:rsid w:val="005D2963"/>
    <w:rsid w:val="005D304C"/>
    <w:rsid w:val="005D382E"/>
    <w:rsid w:val="005D3A41"/>
    <w:rsid w:val="005D3A47"/>
    <w:rsid w:val="005D3C26"/>
    <w:rsid w:val="005D42EF"/>
    <w:rsid w:val="005D439C"/>
    <w:rsid w:val="005D454F"/>
    <w:rsid w:val="005D472A"/>
    <w:rsid w:val="005D4766"/>
    <w:rsid w:val="005D528E"/>
    <w:rsid w:val="005D542C"/>
    <w:rsid w:val="005D579E"/>
    <w:rsid w:val="005D5D93"/>
    <w:rsid w:val="005D5DB5"/>
    <w:rsid w:val="005D5E53"/>
    <w:rsid w:val="005D610B"/>
    <w:rsid w:val="005D6A95"/>
    <w:rsid w:val="005D72CB"/>
    <w:rsid w:val="005D7561"/>
    <w:rsid w:val="005D76E4"/>
    <w:rsid w:val="005D775D"/>
    <w:rsid w:val="005E07ED"/>
    <w:rsid w:val="005E0DE5"/>
    <w:rsid w:val="005E1C98"/>
    <w:rsid w:val="005E2259"/>
    <w:rsid w:val="005E385F"/>
    <w:rsid w:val="005E3997"/>
    <w:rsid w:val="005E3DE7"/>
    <w:rsid w:val="005E3EEB"/>
    <w:rsid w:val="005E5197"/>
    <w:rsid w:val="005E53B0"/>
    <w:rsid w:val="005E5B81"/>
    <w:rsid w:val="005E72E7"/>
    <w:rsid w:val="005E755A"/>
    <w:rsid w:val="005E769C"/>
    <w:rsid w:val="005E7B09"/>
    <w:rsid w:val="005F062F"/>
    <w:rsid w:val="005F1240"/>
    <w:rsid w:val="005F14A2"/>
    <w:rsid w:val="005F19E3"/>
    <w:rsid w:val="005F2228"/>
    <w:rsid w:val="005F2A0F"/>
    <w:rsid w:val="005F2CB1"/>
    <w:rsid w:val="005F3025"/>
    <w:rsid w:val="005F306C"/>
    <w:rsid w:val="005F3666"/>
    <w:rsid w:val="005F3F5D"/>
    <w:rsid w:val="005F4627"/>
    <w:rsid w:val="005F4ED8"/>
    <w:rsid w:val="005F5102"/>
    <w:rsid w:val="005F5246"/>
    <w:rsid w:val="005F5616"/>
    <w:rsid w:val="005F5E0C"/>
    <w:rsid w:val="005F618C"/>
    <w:rsid w:val="005F6761"/>
    <w:rsid w:val="005F67C8"/>
    <w:rsid w:val="005F686F"/>
    <w:rsid w:val="005F6A5D"/>
    <w:rsid w:val="005F6BB4"/>
    <w:rsid w:val="005F70BD"/>
    <w:rsid w:val="005F7943"/>
    <w:rsid w:val="0060080E"/>
    <w:rsid w:val="0060082B"/>
    <w:rsid w:val="00601161"/>
    <w:rsid w:val="0060179E"/>
    <w:rsid w:val="00601C13"/>
    <w:rsid w:val="006025CF"/>
    <w:rsid w:val="0060283C"/>
    <w:rsid w:val="00604443"/>
    <w:rsid w:val="00604BA5"/>
    <w:rsid w:val="00604F14"/>
    <w:rsid w:val="00605309"/>
    <w:rsid w:val="00605391"/>
    <w:rsid w:val="0060539F"/>
    <w:rsid w:val="00605732"/>
    <w:rsid w:val="00605F62"/>
    <w:rsid w:val="00606360"/>
    <w:rsid w:val="006063CC"/>
    <w:rsid w:val="00606643"/>
    <w:rsid w:val="00606DCE"/>
    <w:rsid w:val="00607BB5"/>
    <w:rsid w:val="00610361"/>
    <w:rsid w:val="00610417"/>
    <w:rsid w:val="00610612"/>
    <w:rsid w:val="00610A0E"/>
    <w:rsid w:val="00611556"/>
    <w:rsid w:val="00611A89"/>
    <w:rsid w:val="00611B83"/>
    <w:rsid w:val="0061206D"/>
    <w:rsid w:val="00612756"/>
    <w:rsid w:val="00612775"/>
    <w:rsid w:val="00613257"/>
    <w:rsid w:val="00613299"/>
    <w:rsid w:val="00613771"/>
    <w:rsid w:val="006137D4"/>
    <w:rsid w:val="00613A70"/>
    <w:rsid w:val="00615653"/>
    <w:rsid w:val="0061569B"/>
    <w:rsid w:val="00615721"/>
    <w:rsid w:val="00616485"/>
    <w:rsid w:val="006169C2"/>
    <w:rsid w:val="006169D7"/>
    <w:rsid w:val="00616EF8"/>
    <w:rsid w:val="006175CD"/>
    <w:rsid w:val="00620A71"/>
    <w:rsid w:val="00620B43"/>
    <w:rsid w:val="00620D6E"/>
    <w:rsid w:val="00620D80"/>
    <w:rsid w:val="00620E59"/>
    <w:rsid w:val="00621212"/>
    <w:rsid w:val="00621341"/>
    <w:rsid w:val="00621559"/>
    <w:rsid w:val="00622545"/>
    <w:rsid w:val="0062297C"/>
    <w:rsid w:val="00622BDB"/>
    <w:rsid w:val="00622FBF"/>
    <w:rsid w:val="0062310C"/>
    <w:rsid w:val="006234A6"/>
    <w:rsid w:val="006238C6"/>
    <w:rsid w:val="00623E78"/>
    <w:rsid w:val="00624246"/>
    <w:rsid w:val="0062428A"/>
    <w:rsid w:val="00624673"/>
    <w:rsid w:val="00624B8A"/>
    <w:rsid w:val="00624CB1"/>
    <w:rsid w:val="00624D12"/>
    <w:rsid w:val="00624D23"/>
    <w:rsid w:val="0062523C"/>
    <w:rsid w:val="006254F5"/>
    <w:rsid w:val="006259A6"/>
    <w:rsid w:val="006268AF"/>
    <w:rsid w:val="006268C6"/>
    <w:rsid w:val="00626E34"/>
    <w:rsid w:val="0062725B"/>
    <w:rsid w:val="006273B1"/>
    <w:rsid w:val="006275D5"/>
    <w:rsid w:val="0062780F"/>
    <w:rsid w:val="00630001"/>
    <w:rsid w:val="00630780"/>
    <w:rsid w:val="00630837"/>
    <w:rsid w:val="00631012"/>
    <w:rsid w:val="006311B3"/>
    <w:rsid w:val="0063157F"/>
    <w:rsid w:val="00631993"/>
    <w:rsid w:val="00631D00"/>
    <w:rsid w:val="006326B6"/>
    <w:rsid w:val="0063284C"/>
    <w:rsid w:val="00632EA7"/>
    <w:rsid w:val="0063337E"/>
    <w:rsid w:val="0063340A"/>
    <w:rsid w:val="006336AC"/>
    <w:rsid w:val="00633906"/>
    <w:rsid w:val="00633D83"/>
    <w:rsid w:val="006353F5"/>
    <w:rsid w:val="0063541F"/>
    <w:rsid w:val="006355C2"/>
    <w:rsid w:val="006361C1"/>
    <w:rsid w:val="00636398"/>
    <w:rsid w:val="006368D3"/>
    <w:rsid w:val="0063753A"/>
    <w:rsid w:val="0063764A"/>
    <w:rsid w:val="006377EC"/>
    <w:rsid w:val="006379BB"/>
    <w:rsid w:val="00640014"/>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1C6"/>
    <w:rsid w:val="00645311"/>
    <w:rsid w:val="00645F60"/>
    <w:rsid w:val="0064624E"/>
    <w:rsid w:val="00647230"/>
    <w:rsid w:val="00647A29"/>
    <w:rsid w:val="00650AB9"/>
    <w:rsid w:val="00650CB6"/>
    <w:rsid w:val="00650EEB"/>
    <w:rsid w:val="00651227"/>
    <w:rsid w:val="00651439"/>
    <w:rsid w:val="00651E42"/>
    <w:rsid w:val="00651EC3"/>
    <w:rsid w:val="006527FB"/>
    <w:rsid w:val="00652FFC"/>
    <w:rsid w:val="00653162"/>
    <w:rsid w:val="00653B2B"/>
    <w:rsid w:val="00654221"/>
    <w:rsid w:val="00655733"/>
    <w:rsid w:val="00655751"/>
    <w:rsid w:val="00655926"/>
    <w:rsid w:val="006559F1"/>
    <w:rsid w:val="00655ACD"/>
    <w:rsid w:val="00655F1C"/>
    <w:rsid w:val="00655FC0"/>
    <w:rsid w:val="0065609B"/>
    <w:rsid w:val="00656A92"/>
    <w:rsid w:val="00656AE0"/>
    <w:rsid w:val="00656DDE"/>
    <w:rsid w:val="00657E56"/>
    <w:rsid w:val="0066011D"/>
    <w:rsid w:val="006601C6"/>
    <w:rsid w:val="0066065B"/>
    <w:rsid w:val="006607C0"/>
    <w:rsid w:val="006613A6"/>
    <w:rsid w:val="00661B2D"/>
    <w:rsid w:val="00661BCA"/>
    <w:rsid w:val="006623DD"/>
    <w:rsid w:val="006627A2"/>
    <w:rsid w:val="00663239"/>
    <w:rsid w:val="00663352"/>
    <w:rsid w:val="006634E6"/>
    <w:rsid w:val="0066359C"/>
    <w:rsid w:val="00663BF2"/>
    <w:rsid w:val="00663C2D"/>
    <w:rsid w:val="00663E40"/>
    <w:rsid w:val="00663FA1"/>
    <w:rsid w:val="006646D9"/>
    <w:rsid w:val="00664A3A"/>
    <w:rsid w:val="006655EE"/>
    <w:rsid w:val="006666C1"/>
    <w:rsid w:val="006669B6"/>
    <w:rsid w:val="00666E03"/>
    <w:rsid w:val="0066738B"/>
    <w:rsid w:val="00667EE7"/>
    <w:rsid w:val="00670237"/>
    <w:rsid w:val="00670922"/>
    <w:rsid w:val="00670BE1"/>
    <w:rsid w:val="00670E9F"/>
    <w:rsid w:val="00671547"/>
    <w:rsid w:val="00672063"/>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1F1F"/>
    <w:rsid w:val="006821D2"/>
    <w:rsid w:val="00682331"/>
    <w:rsid w:val="006827BC"/>
    <w:rsid w:val="00682A5C"/>
    <w:rsid w:val="00682E80"/>
    <w:rsid w:val="00682EA0"/>
    <w:rsid w:val="00683094"/>
    <w:rsid w:val="00683ECE"/>
    <w:rsid w:val="00683EF7"/>
    <w:rsid w:val="00683FC1"/>
    <w:rsid w:val="00684A9C"/>
    <w:rsid w:val="00684B5D"/>
    <w:rsid w:val="00684D0F"/>
    <w:rsid w:val="00684D7B"/>
    <w:rsid w:val="00685459"/>
    <w:rsid w:val="006857C8"/>
    <w:rsid w:val="00685D9C"/>
    <w:rsid w:val="00686709"/>
    <w:rsid w:val="00686BEA"/>
    <w:rsid w:val="006874FF"/>
    <w:rsid w:val="00691D35"/>
    <w:rsid w:val="00692288"/>
    <w:rsid w:val="00692947"/>
    <w:rsid w:val="00693420"/>
    <w:rsid w:val="00693EE0"/>
    <w:rsid w:val="00694CE9"/>
    <w:rsid w:val="00694F04"/>
    <w:rsid w:val="006956A6"/>
    <w:rsid w:val="00695BA8"/>
    <w:rsid w:val="00695C6E"/>
    <w:rsid w:val="00695FC2"/>
    <w:rsid w:val="0069601D"/>
    <w:rsid w:val="00696949"/>
    <w:rsid w:val="00697052"/>
    <w:rsid w:val="00697951"/>
    <w:rsid w:val="00697BAE"/>
    <w:rsid w:val="006A0A9A"/>
    <w:rsid w:val="006A1AF7"/>
    <w:rsid w:val="006A1E84"/>
    <w:rsid w:val="006A2039"/>
    <w:rsid w:val="006A27A1"/>
    <w:rsid w:val="006A282A"/>
    <w:rsid w:val="006A3490"/>
    <w:rsid w:val="006A3A20"/>
    <w:rsid w:val="006A4602"/>
    <w:rsid w:val="006A4625"/>
    <w:rsid w:val="006A46FB"/>
    <w:rsid w:val="006A496F"/>
    <w:rsid w:val="006A5E28"/>
    <w:rsid w:val="006A5E37"/>
    <w:rsid w:val="006A63BF"/>
    <w:rsid w:val="006A697B"/>
    <w:rsid w:val="006A6B07"/>
    <w:rsid w:val="006A7AFF"/>
    <w:rsid w:val="006A7F52"/>
    <w:rsid w:val="006B06EB"/>
    <w:rsid w:val="006B07F1"/>
    <w:rsid w:val="006B0E91"/>
    <w:rsid w:val="006B14C0"/>
    <w:rsid w:val="006B1816"/>
    <w:rsid w:val="006B1BE0"/>
    <w:rsid w:val="006B1E42"/>
    <w:rsid w:val="006B2099"/>
    <w:rsid w:val="006B235E"/>
    <w:rsid w:val="006B2533"/>
    <w:rsid w:val="006B27AB"/>
    <w:rsid w:val="006B27D0"/>
    <w:rsid w:val="006B29DD"/>
    <w:rsid w:val="006B31F0"/>
    <w:rsid w:val="006B50CF"/>
    <w:rsid w:val="006B5460"/>
    <w:rsid w:val="006B55B5"/>
    <w:rsid w:val="006B639B"/>
    <w:rsid w:val="006B7913"/>
    <w:rsid w:val="006B796F"/>
    <w:rsid w:val="006B7ED0"/>
    <w:rsid w:val="006C0238"/>
    <w:rsid w:val="006C03B8"/>
    <w:rsid w:val="006C100F"/>
    <w:rsid w:val="006C18A9"/>
    <w:rsid w:val="006C1F08"/>
    <w:rsid w:val="006C1FC5"/>
    <w:rsid w:val="006C2069"/>
    <w:rsid w:val="006C252A"/>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35"/>
    <w:rsid w:val="006C6CF7"/>
    <w:rsid w:val="006C7522"/>
    <w:rsid w:val="006D0B1B"/>
    <w:rsid w:val="006D0B9C"/>
    <w:rsid w:val="006D1806"/>
    <w:rsid w:val="006D2406"/>
    <w:rsid w:val="006D2768"/>
    <w:rsid w:val="006D27E8"/>
    <w:rsid w:val="006D2846"/>
    <w:rsid w:val="006D2FF5"/>
    <w:rsid w:val="006D338F"/>
    <w:rsid w:val="006D3AC2"/>
    <w:rsid w:val="006D3AC9"/>
    <w:rsid w:val="006D4105"/>
    <w:rsid w:val="006D459B"/>
    <w:rsid w:val="006D46E9"/>
    <w:rsid w:val="006D587C"/>
    <w:rsid w:val="006D59C7"/>
    <w:rsid w:val="006D59F3"/>
    <w:rsid w:val="006D5C05"/>
    <w:rsid w:val="006D5D20"/>
    <w:rsid w:val="006D630F"/>
    <w:rsid w:val="006D63B3"/>
    <w:rsid w:val="006D6F08"/>
    <w:rsid w:val="006D70A5"/>
    <w:rsid w:val="006D7606"/>
    <w:rsid w:val="006D7CCE"/>
    <w:rsid w:val="006E00D7"/>
    <w:rsid w:val="006E01C9"/>
    <w:rsid w:val="006E0270"/>
    <w:rsid w:val="006E04FE"/>
    <w:rsid w:val="006E05DF"/>
    <w:rsid w:val="006E062C"/>
    <w:rsid w:val="006E1432"/>
    <w:rsid w:val="006E151D"/>
    <w:rsid w:val="006E17F7"/>
    <w:rsid w:val="006E21EA"/>
    <w:rsid w:val="006E22AE"/>
    <w:rsid w:val="006E28B7"/>
    <w:rsid w:val="006E2CE3"/>
    <w:rsid w:val="006E2FB7"/>
    <w:rsid w:val="006E31BC"/>
    <w:rsid w:val="006E3310"/>
    <w:rsid w:val="006E35A5"/>
    <w:rsid w:val="006E3AC3"/>
    <w:rsid w:val="006E3F0B"/>
    <w:rsid w:val="006E47BC"/>
    <w:rsid w:val="006E4A91"/>
    <w:rsid w:val="006E4E39"/>
    <w:rsid w:val="006E50B5"/>
    <w:rsid w:val="006E565E"/>
    <w:rsid w:val="006E5951"/>
    <w:rsid w:val="006E5AC2"/>
    <w:rsid w:val="006E5B26"/>
    <w:rsid w:val="006E5C98"/>
    <w:rsid w:val="006E5FA3"/>
    <w:rsid w:val="006E61CC"/>
    <w:rsid w:val="006E673D"/>
    <w:rsid w:val="006E6C2E"/>
    <w:rsid w:val="006E6EC8"/>
    <w:rsid w:val="006E7898"/>
    <w:rsid w:val="006E7D3B"/>
    <w:rsid w:val="006E7F4F"/>
    <w:rsid w:val="006F01B6"/>
    <w:rsid w:val="006F0C31"/>
    <w:rsid w:val="006F0D93"/>
    <w:rsid w:val="006F1B70"/>
    <w:rsid w:val="006F1E38"/>
    <w:rsid w:val="006F2117"/>
    <w:rsid w:val="006F2235"/>
    <w:rsid w:val="006F263E"/>
    <w:rsid w:val="006F272E"/>
    <w:rsid w:val="006F2DD7"/>
    <w:rsid w:val="006F341D"/>
    <w:rsid w:val="006F3686"/>
    <w:rsid w:val="006F3844"/>
    <w:rsid w:val="006F3931"/>
    <w:rsid w:val="006F3CDE"/>
    <w:rsid w:val="006F3F0D"/>
    <w:rsid w:val="006F415D"/>
    <w:rsid w:val="006F4222"/>
    <w:rsid w:val="006F4292"/>
    <w:rsid w:val="006F4344"/>
    <w:rsid w:val="006F4A90"/>
    <w:rsid w:val="006F4D8E"/>
    <w:rsid w:val="006F50BB"/>
    <w:rsid w:val="006F51DD"/>
    <w:rsid w:val="006F5639"/>
    <w:rsid w:val="006F58D4"/>
    <w:rsid w:val="006F5AF6"/>
    <w:rsid w:val="006F5C2C"/>
    <w:rsid w:val="006F66B1"/>
    <w:rsid w:val="006F6843"/>
    <w:rsid w:val="006F6A00"/>
    <w:rsid w:val="006F6AAC"/>
    <w:rsid w:val="006F6D6E"/>
    <w:rsid w:val="006F72D2"/>
    <w:rsid w:val="006F74C2"/>
    <w:rsid w:val="006F794B"/>
    <w:rsid w:val="006F7E6F"/>
    <w:rsid w:val="00700F32"/>
    <w:rsid w:val="00701A50"/>
    <w:rsid w:val="00701BC6"/>
    <w:rsid w:val="00701BC8"/>
    <w:rsid w:val="00701EAD"/>
    <w:rsid w:val="00701FE4"/>
    <w:rsid w:val="00702760"/>
    <w:rsid w:val="00702B6B"/>
    <w:rsid w:val="0070327E"/>
    <w:rsid w:val="0070346E"/>
    <w:rsid w:val="00704AC6"/>
    <w:rsid w:val="00704C62"/>
    <w:rsid w:val="00704EDB"/>
    <w:rsid w:val="0070537F"/>
    <w:rsid w:val="007057B5"/>
    <w:rsid w:val="00705A56"/>
    <w:rsid w:val="00705C5D"/>
    <w:rsid w:val="00706101"/>
    <w:rsid w:val="0070612A"/>
    <w:rsid w:val="0070640D"/>
    <w:rsid w:val="0070658A"/>
    <w:rsid w:val="00707072"/>
    <w:rsid w:val="0070723A"/>
    <w:rsid w:val="00707D61"/>
    <w:rsid w:val="00707F10"/>
    <w:rsid w:val="00710C5D"/>
    <w:rsid w:val="007116B4"/>
    <w:rsid w:val="00711777"/>
    <w:rsid w:val="007117E0"/>
    <w:rsid w:val="00711FF0"/>
    <w:rsid w:val="00712287"/>
    <w:rsid w:val="00712772"/>
    <w:rsid w:val="00712775"/>
    <w:rsid w:val="00712882"/>
    <w:rsid w:val="0071291B"/>
    <w:rsid w:val="0071293E"/>
    <w:rsid w:val="00712C65"/>
    <w:rsid w:val="00713308"/>
    <w:rsid w:val="00713B4C"/>
    <w:rsid w:val="007142F8"/>
    <w:rsid w:val="007145B7"/>
    <w:rsid w:val="007148D3"/>
    <w:rsid w:val="00715B9A"/>
    <w:rsid w:val="00715DF5"/>
    <w:rsid w:val="007160F6"/>
    <w:rsid w:val="00716359"/>
    <w:rsid w:val="007168BE"/>
    <w:rsid w:val="00716977"/>
    <w:rsid w:val="00716CF9"/>
    <w:rsid w:val="007172A4"/>
    <w:rsid w:val="007174A9"/>
    <w:rsid w:val="00717CDF"/>
    <w:rsid w:val="00717D52"/>
    <w:rsid w:val="00717EC8"/>
    <w:rsid w:val="00720129"/>
    <w:rsid w:val="0072029C"/>
    <w:rsid w:val="007207E0"/>
    <w:rsid w:val="00720A29"/>
    <w:rsid w:val="00720E14"/>
    <w:rsid w:val="00720FB2"/>
    <w:rsid w:val="00721593"/>
    <w:rsid w:val="007217B4"/>
    <w:rsid w:val="00722042"/>
    <w:rsid w:val="0072246B"/>
    <w:rsid w:val="00722ED3"/>
    <w:rsid w:val="007231C6"/>
    <w:rsid w:val="0072359E"/>
    <w:rsid w:val="00724018"/>
    <w:rsid w:val="0072441E"/>
    <w:rsid w:val="00724DBE"/>
    <w:rsid w:val="007251F3"/>
    <w:rsid w:val="007255D2"/>
    <w:rsid w:val="00725CDF"/>
    <w:rsid w:val="00726422"/>
    <w:rsid w:val="00726EA6"/>
    <w:rsid w:val="00727208"/>
    <w:rsid w:val="0072766F"/>
    <w:rsid w:val="00727680"/>
    <w:rsid w:val="00727BE1"/>
    <w:rsid w:val="00727EC3"/>
    <w:rsid w:val="00727F9D"/>
    <w:rsid w:val="007301DD"/>
    <w:rsid w:val="00730EEB"/>
    <w:rsid w:val="00731E32"/>
    <w:rsid w:val="007328C7"/>
    <w:rsid w:val="00733BDE"/>
    <w:rsid w:val="00734874"/>
    <w:rsid w:val="007348B1"/>
    <w:rsid w:val="00734B23"/>
    <w:rsid w:val="007356CD"/>
    <w:rsid w:val="007358ED"/>
    <w:rsid w:val="007361C8"/>
    <w:rsid w:val="007362A6"/>
    <w:rsid w:val="00736657"/>
    <w:rsid w:val="0073666A"/>
    <w:rsid w:val="00736D7D"/>
    <w:rsid w:val="0073770F"/>
    <w:rsid w:val="00737F7B"/>
    <w:rsid w:val="00740E58"/>
    <w:rsid w:val="00740F0B"/>
    <w:rsid w:val="00742155"/>
    <w:rsid w:val="007422EF"/>
    <w:rsid w:val="007429DC"/>
    <w:rsid w:val="00743E60"/>
    <w:rsid w:val="00744007"/>
    <w:rsid w:val="0074405D"/>
    <w:rsid w:val="007442B6"/>
    <w:rsid w:val="00744376"/>
    <w:rsid w:val="007445A0"/>
    <w:rsid w:val="007448FE"/>
    <w:rsid w:val="0074524B"/>
    <w:rsid w:val="007455B1"/>
    <w:rsid w:val="00745C9E"/>
    <w:rsid w:val="00746B70"/>
    <w:rsid w:val="007474EC"/>
    <w:rsid w:val="007477CB"/>
    <w:rsid w:val="0074791B"/>
    <w:rsid w:val="00747AFE"/>
    <w:rsid w:val="00747BA4"/>
    <w:rsid w:val="00747D8B"/>
    <w:rsid w:val="00750FA1"/>
    <w:rsid w:val="00751228"/>
    <w:rsid w:val="007515ED"/>
    <w:rsid w:val="0075190A"/>
    <w:rsid w:val="00752885"/>
    <w:rsid w:val="007529C3"/>
    <w:rsid w:val="00753850"/>
    <w:rsid w:val="00754966"/>
    <w:rsid w:val="00754C5E"/>
    <w:rsid w:val="00754D6B"/>
    <w:rsid w:val="007550D0"/>
    <w:rsid w:val="007552B3"/>
    <w:rsid w:val="00755349"/>
    <w:rsid w:val="007556C9"/>
    <w:rsid w:val="007560FD"/>
    <w:rsid w:val="0075619E"/>
    <w:rsid w:val="0075634C"/>
    <w:rsid w:val="007569A1"/>
    <w:rsid w:val="00756DC5"/>
    <w:rsid w:val="007571E1"/>
    <w:rsid w:val="0075720C"/>
    <w:rsid w:val="00757633"/>
    <w:rsid w:val="00757746"/>
    <w:rsid w:val="0076023F"/>
    <w:rsid w:val="007604B2"/>
    <w:rsid w:val="007609FA"/>
    <w:rsid w:val="00760F99"/>
    <w:rsid w:val="007616B3"/>
    <w:rsid w:val="00761711"/>
    <w:rsid w:val="00761953"/>
    <w:rsid w:val="00761E43"/>
    <w:rsid w:val="007630EA"/>
    <w:rsid w:val="007634D5"/>
    <w:rsid w:val="00763A6D"/>
    <w:rsid w:val="00764FBD"/>
    <w:rsid w:val="00765272"/>
    <w:rsid w:val="00765281"/>
    <w:rsid w:val="00765381"/>
    <w:rsid w:val="007658A5"/>
    <w:rsid w:val="00765AEE"/>
    <w:rsid w:val="00765B0D"/>
    <w:rsid w:val="00765BBF"/>
    <w:rsid w:val="007662AD"/>
    <w:rsid w:val="00766765"/>
    <w:rsid w:val="00766A8C"/>
    <w:rsid w:val="00766BAD"/>
    <w:rsid w:val="00766E35"/>
    <w:rsid w:val="00767266"/>
    <w:rsid w:val="0077013A"/>
    <w:rsid w:val="00770154"/>
    <w:rsid w:val="00770562"/>
    <w:rsid w:val="0077111F"/>
    <w:rsid w:val="00772506"/>
    <w:rsid w:val="00772534"/>
    <w:rsid w:val="00772584"/>
    <w:rsid w:val="00772E01"/>
    <w:rsid w:val="007730BD"/>
    <w:rsid w:val="00773531"/>
    <w:rsid w:val="00773807"/>
    <w:rsid w:val="00773879"/>
    <w:rsid w:val="00773929"/>
    <w:rsid w:val="00773DFA"/>
    <w:rsid w:val="0077428B"/>
    <w:rsid w:val="007755F2"/>
    <w:rsid w:val="007762C9"/>
    <w:rsid w:val="00776800"/>
    <w:rsid w:val="00776878"/>
    <w:rsid w:val="00776971"/>
    <w:rsid w:val="00777396"/>
    <w:rsid w:val="00777B08"/>
    <w:rsid w:val="00777CEB"/>
    <w:rsid w:val="007802A7"/>
    <w:rsid w:val="00780462"/>
    <w:rsid w:val="00780542"/>
    <w:rsid w:val="00780D5D"/>
    <w:rsid w:val="007813B7"/>
    <w:rsid w:val="0078177E"/>
    <w:rsid w:val="00782881"/>
    <w:rsid w:val="00782B37"/>
    <w:rsid w:val="00782D5B"/>
    <w:rsid w:val="00782DB4"/>
    <w:rsid w:val="00782FB4"/>
    <w:rsid w:val="00782FC9"/>
    <w:rsid w:val="00783032"/>
    <w:rsid w:val="0078304C"/>
    <w:rsid w:val="00783102"/>
    <w:rsid w:val="0078315C"/>
    <w:rsid w:val="00783673"/>
    <w:rsid w:val="00783C13"/>
    <w:rsid w:val="00783E02"/>
    <w:rsid w:val="00784679"/>
    <w:rsid w:val="00785490"/>
    <w:rsid w:val="0078685A"/>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2E5"/>
    <w:rsid w:val="0079384E"/>
    <w:rsid w:val="00793CD8"/>
    <w:rsid w:val="007941EF"/>
    <w:rsid w:val="00794594"/>
    <w:rsid w:val="00794D26"/>
    <w:rsid w:val="00794D90"/>
    <w:rsid w:val="00795277"/>
    <w:rsid w:val="007958D5"/>
    <w:rsid w:val="007959F1"/>
    <w:rsid w:val="00795AE2"/>
    <w:rsid w:val="00795C92"/>
    <w:rsid w:val="00795E6B"/>
    <w:rsid w:val="00795F6F"/>
    <w:rsid w:val="00796231"/>
    <w:rsid w:val="007963B9"/>
    <w:rsid w:val="00796780"/>
    <w:rsid w:val="00796B7C"/>
    <w:rsid w:val="00796F14"/>
    <w:rsid w:val="007970C9"/>
    <w:rsid w:val="00797C17"/>
    <w:rsid w:val="00797F56"/>
    <w:rsid w:val="007A0BDD"/>
    <w:rsid w:val="007A1CB3"/>
    <w:rsid w:val="007A2CF7"/>
    <w:rsid w:val="007A306F"/>
    <w:rsid w:val="007A3436"/>
    <w:rsid w:val="007A3472"/>
    <w:rsid w:val="007A3C8F"/>
    <w:rsid w:val="007A4023"/>
    <w:rsid w:val="007A43A6"/>
    <w:rsid w:val="007A4A85"/>
    <w:rsid w:val="007A55EF"/>
    <w:rsid w:val="007A58A6"/>
    <w:rsid w:val="007A6600"/>
    <w:rsid w:val="007A7139"/>
    <w:rsid w:val="007A7202"/>
    <w:rsid w:val="007A7354"/>
    <w:rsid w:val="007A7723"/>
    <w:rsid w:val="007A7C57"/>
    <w:rsid w:val="007B0C78"/>
    <w:rsid w:val="007B1199"/>
    <w:rsid w:val="007B15A8"/>
    <w:rsid w:val="007B15C9"/>
    <w:rsid w:val="007B1C2B"/>
    <w:rsid w:val="007B27C6"/>
    <w:rsid w:val="007B2F2C"/>
    <w:rsid w:val="007B3702"/>
    <w:rsid w:val="007B3905"/>
    <w:rsid w:val="007B3D2D"/>
    <w:rsid w:val="007B447B"/>
    <w:rsid w:val="007B4A93"/>
    <w:rsid w:val="007B4E43"/>
    <w:rsid w:val="007B4E76"/>
    <w:rsid w:val="007B4EB4"/>
    <w:rsid w:val="007B50AE"/>
    <w:rsid w:val="007B51DF"/>
    <w:rsid w:val="007B55AC"/>
    <w:rsid w:val="007B582B"/>
    <w:rsid w:val="007B635E"/>
    <w:rsid w:val="007B6FFF"/>
    <w:rsid w:val="007B791D"/>
    <w:rsid w:val="007C05DD"/>
    <w:rsid w:val="007C0ACB"/>
    <w:rsid w:val="007C0E11"/>
    <w:rsid w:val="007C13ED"/>
    <w:rsid w:val="007C1E4C"/>
    <w:rsid w:val="007C1EE8"/>
    <w:rsid w:val="007C20F6"/>
    <w:rsid w:val="007C2E19"/>
    <w:rsid w:val="007C3854"/>
    <w:rsid w:val="007C3D18"/>
    <w:rsid w:val="007C3E73"/>
    <w:rsid w:val="007C4DA2"/>
    <w:rsid w:val="007C5251"/>
    <w:rsid w:val="007C574A"/>
    <w:rsid w:val="007C5F27"/>
    <w:rsid w:val="007C60BF"/>
    <w:rsid w:val="007C6A07"/>
    <w:rsid w:val="007C71F3"/>
    <w:rsid w:val="007C7350"/>
    <w:rsid w:val="007C74A7"/>
    <w:rsid w:val="007C75A1"/>
    <w:rsid w:val="007C77A5"/>
    <w:rsid w:val="007D0457"/>
    <w:rsid w:val="007D04E5"/>
    <w:rsid w:val="007D08FD"/>
    <w:rsid w:val="007D0EAF"/>
    <w:rsid w:val="007D1027"/>
    <w:rsid w:val="007D137B"/>
    <w:rsid w:val="007D1FCB"/>
    <w:rsid w:val="007D1FFB"/>
    <w:rsid w:val="007D29F2"/>
    <w:rsid w:val="007D2A02"/>
    <w:rsid w:val="007D2EA2"/>
    <w:rsid w:val="007D3269"/>
    <w:rsid w:val="007D347F"/>
    <w:rsid w:val="007D47C4"/>
    <w:rsid w:val="007D4892"/>
    <w:rsid w:val="007D4E4E"/>
    <w:rsid w:val="007D5309"/>
    <w:rsid w:val="007D58B4"/>
    <w:rsid w:val="007D5901"/>
    <w:rsid w:val="007D59FE"/>
    <w:rsid w:val="007D62AF"/>
    <w:rsid w:val="007D632D"/>
    <w:rsid w:val="007D681D"/>
    <w:rsid w:val="007D6E5F"/>
    <w:rsid w:val="007D7526"/>
    <w:rsid w:val="007D763B"/>
    <w:rsid w:val="007E0364"/>
    <w:rsid w:val="007E0408"/>
    <w:rsid w:val="007E0580"/>
    <w:rsid w:val="007E0B55"/>
    <w:rsid w:val="007E150A"/>
    <w:rsid w:val="007E15D4"/>
    <w:rsid w:val="007E16AA"/>
    <w:rsid w:val="007E2BE8"/>
    <w:rsid w:val="007E342F"/>
    <w:rsid w:val="007E3855"/>
    <w:rsid w:val="007E3A07"/>
    <w:rsid w:val="007E3D03"/>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5D7"/>
    <w:rsid w:val="007F0B67"/>
    <w:rsid w:val="007F1388"/>
    <w:rsid w:val="007F143A"/>
    <w:rsid w:val="007F1713"/>
    <w:rsid w:val="007F1D05"/>
    <w:rsid w:val="007F2DCE"/>
    <w:rsid w:val="007F3056"/>
    <w:rsid w:val="007F30B7"/>
    <w:rsid w:val="007F31D4"/>
    <w:rsid w:val="007F3263"/>
    <w:rsid w:val="007F3AD7"/>
    <w:rsid w:val="007F3B7A"/>
    <w:rsid w:val="007F49C8"/>
    <w:rsid w:val="007F5A96"/>
    <w:rsid w:val="007F5D6F"/>
    <w:rsid w:val="007F6B18"/>
    <w:rsid w:val="007F7169"/>
    <w:rsid w:val="007F7E3E"/>
    <w:rsid w:val="00800FF0"/>
    <w:rsid w:val="00801259"/>
    <w:rsid w:val="00801580"/>
    <w:rsid w:val="008019AB"/>
    <w:rsid w:val="00801AAC"/>
    <w:rsid w:val="0080223B"/>
    <w:rsid w:val="00802E78"/>
    <w:rsid w:val="008033E9"/>
    <w:rsid w:val="00803EAA"/>
    <w:rsid w:val="00803FAE"/>
    <w:rsid w:val="0080409E"/>
    <w:rsid w:val="0080472F"/>
    <w:rsid w:val="00804745"/>
    <w:rsid w:val="0080481B"/>
    <w:rsid w:val="0080503E"/>
    <w:rsid w:val="00805290"/>
    <w:rsid w:val="0080573A"/>
    <w:rsid w:val="00805A1B"/>
    <w:rsid w:val="0080605F"/>
    <w:rsid w:val="008060AD"/>
    <w:rsid w:val="00807187"/>
    <w:rsid w:val="00807786"/>
    <w:rsid w:val="00810C88"/>
    <w:rsid w:val="00811F01"/>
    <w:rsid w:val="00811F3E"/>
    <w:rsid w:val="00811FCB"/>
    <w:rsid w:val="0081221B"/>
    <w:rsid w:val="008126AB"/>
    <w:rsid w:val="00812E15"/>
    <w:rsid w:val="00812FA4"/>
    <w:rsid w:val="008130E1"/>
    <w:rsid w:val="008130F9"/>
    <w:rsid w:val="008132E5"/>
    <w:rsid w:val="00813436"/>
    <w:rsid w:val="0081432D"/>
    <w:rsid w:val="00815273"/>
    <w:rsid w:val="00815659"/>
    <w:rsid w:val="008158D6"/>
    <w:rsid w:val="00815FF0"/>
    <w:rsid w:val="008161F8"/>
    <w:rsid w:val="00817196"/>
    <w:rsid w:val="00817A92"/>
    <w:rsid w:val="008204E5"/>
    <w:rsid w:val="00820834"/>
    <w:rsid w:val="00820A73"/>
    <w:rsid w:val="0082124D"/>
    <w:rsid w:val="00821DDA"/>
    <w:rsid w:val="00821EFC"/>
    <w:rsid w:val="00821F34"/>
    <w:rsid w:val="008224EB"/>
    <w:rsid w:val="00822A3A"/>
    <w:rsid w:val="008235DB"/>
    <w:rsid w:val="0082380A"/>
    <w:rsid w:val="00824AB4"/>
    <w:rsid w:val="00824B02"/>
    <w:rsid w:val="008251D0"/>
    <w:rsid w:val="00825B95"/>
    <w:rsid w:val="00825C42"/>
    <w:rsid w:val="00825D25"/>
    <w:rsid w:val="008265B7"/>
    <w:rsid w:val="008271C8"/>
    <w:rsid w:val="0082755A"/>
    <w:rsid w:val="00827761"/>
    <w:rsid w:val="00827B4A"/>
    <w:rsid w:val="00827B85"/>
    <w:rsid w:val="00827D6F"/>
    <w:rsid w:val="00831DFA"/>
    <w:rsid w:val="00832376"/>
    <w:rsid w:val="00832403"/>
    <w:rsid w:val="00832794"/>
    <w:rsid w:val="00832C4C"/>
    <w:rsid w:val="0083321F"/>
    <w:rsid w:val="00833710"/>
    <w:rsid w:val="00833DE0"/>
    <w:rsid w:val="00834B41"/>
    <w:rsid w:val="00834E03"/>
    <w:rsid w:val="0083511D"/>
    <w:rsid w:val="008352F6"/>
    <w:rsid w:val="008359E6"/>
    <w:rsid w:val="008362FC"/>
    <w:rsid w:val="00836307"/>
    <w:rsid w:val="0083733B"/>
    <w:rsid w:val="008376AC"/>
    <w:rsid w:val="00837D05"/>
    <w:rsid w:val="00837EDA"/>
    <w:rsid w:val="00837F6B"/>
    <w:rsid w:val="0084044A"/>
    <w:rsid w:val="008407DD"/>
    <w:rsid w:val="008408F9"/>
    <w:rsid w:val="0084159C"/>
    <w:rsid w:val="00841A98"/>
    <w:rsid w:val="00841D38"/>
    <w:rsid w:val="00842225"/>
    <w:rsid w:val="00842ACB"/>
    <w:rsid w:val="008436EC"/>
    <w:rsid w:val="0084436A"/>
    <w:rsid w:val="008443D3"/>
    <w:rsid w:val="008444E8"/>
    <w:rsid w:val="00844E80"/>
    <w:rsid w:val="00845365"/>
    <w:rsid w:val="00845A39"/>
    <w:rsid w:val="00845B06"/>
    <w:rsid w:val="00846FE7"/>
    <w:rsid w:val="00847424"/>
    <w:rsid w:val="00847574"/>
    <w:rsid w:val="0084761B"/>
    <w:rsid w:val="008477CD"/>
    <w:rsid w:val="008479B5"/>
    <w:rsid w:val="00847E30"/>
    <w:rsid w:val="008504A9"/>
    <w:rsid w:val="00850CEC"/>
    <w:rsid w:val="00852C9F"/>
    <w:rsid w:val="00854A60"/>
    <w:rsid w:val="0085541F"/>
    <w:rsid w:val="00855B06"/>
    <w:rsid w:val="0085626F"/>
    <w:rsid w:val="00856911"/>
    <w:rsid w:val="00856917"/>
    <w:rsid w:val="00856B1D"/>
    <w:rsid w:val="00856BA4"/>
    <w:rsid w:val="00856EBD"/>
    <w:rsid w:val="00857C3A"/>
    <w:rsid w:val="00857E8D"/>
    <w:rsid w:val="00857F60"/>
    <w:rsid w:val="008610A4"/>
    <w:rsid w:val="008617FC"/>
    <w:rsid w:val="00862397"/>
    <w:rsid w:val="0086251D"/>
    <w:rsid w:val="0086325B"/>
    <w:rsid w:val="00863435"/>
    <w:rsid w:val="008635D0"/>
    <w:rsid w:val="00863F02"/>
    <w:rsid w:val="0086614A"/>
    <w:rsid w:val="00866336"/>
    <w:rsid w:val="00866A86"/>
    <w:rsid w:val="008675BB"/>
    <w:rsid w:val="008677FD"/>
    <w:rsid w:val="00867A9C"/>
    <w:rsid w:val="00867F7D"/>
    <w:rsid w:val="00867F91"/>
    <w:rsid w:val="00870579"/>
    <w:rsid w:val="008706D4"/>
    <w:rsid w:val="00870785"/>
    <w:rsid w:val="0087080F"/>
    <w:rsid w:val="00870997"/>
    <w:rsid w:val="00870F8A"/>
    <w:rsid w:val="0087129E"/>
    <w:rsid w:val="0087143B"/>
    <w:rsid w:val="00871527"/>
    <w:rsid w:val="0087187B"/>
    <w:rsid w:val="0087192A"/>
    <w:rsid w:val="008719A4"/>
    <w:rsid w:val="00871D23"/>
    <w:rsid w:val="0087287E"/>
    <w:rsid w:val="00873732"/>
    <w:rsid w:val="00873D37"/>
    <w:rsid w:val="00873F28"/>
    <w:rsid w:val="0087429E"/>
    <w:rsid w:val="00874312"/>
    <w:rsid w:val="0087437C"/>
    <w:rsid w:val="00874BBA"/>
    <w:rsid w:val="00875032"/>
    <w:rsid w:val="00875CD7"/>
    <w:rsid w:val="00875E97"/>
    <w:rsid w:val="0087621E"/>
    <w:rsid w:val="00876284"/>
    <w:rsid w:val="008763F0"/>
    <w:rsid w:val="00876466"/>
    <w:rsid w:val="0087675B"/>
    <w:rsid w:val="00876B4D"/>
    <w:rsid w:val="00876F68"/>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4B55"/>
    <w:rsid w:val="00885E87"/>
    <w:rsid w:val="00886800"/>
    <w:rsid w:val="008878FA"/>
    <w:rsid w:val="00887A07"/>
    <w:rsid w:val="00890432"/>
    <w:rsid w:val="00890571"/>
    <w:rsid w:val="00890DC7"/>
    <w:rsid w:val="00890EBA"/>
    <w:rsid w:val="0089119A"/>
    <w:rsid w:val="00891E41"/>
    <w:rsid w:val="00892215"/>
    <w:rsid w:val="00892677"/>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8D5"/>
    <w:rsid w:val="008A1C20"/>
    <w:rsid w:val="008A21F2"/>
    <w:rsid w:val="008A21FF"/>
    <w:rsid w:val="008A2857"/>
    <w:rsid w:val="008A2CE2"/>
    <w:rsid w:val="008A2D1A"/>
    <w:rsid w:val="008A2DE4"/>
    <w:rsid w:val="008A30AC"/>
    <w:rsid w:val="008A4052"/>
    <w:rsid w:val="008A44B8"/>
    <w:rsid w:val="008A467D"/>
    <w:rsid w:val="008A5094"/>
    <w:rsid w:val="008A51A8"/>
    <w:rsid w:val="008A5206"/>
    <w:rsid w:val="008A5231"/>
    <w:rsid w:val="008A54C7"/>
    <w:rsid w:val="008A61A8"/>
    <w:rsid w:val="008A62BE"/>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0F46"/>
    <w:rsid w:val="008C13A1"/>
    <w:rsid w:val="008C1588"/>
    <w:rsid w:val="008C16F3"/>
    <w:rsid w:val="008C18D4"/>
    <w:rsid w:val="008C2017"/>
    <w:rsid w:val="008C256E"/>
    <w:rsid w:val="008C2AA7"/>
    <w:rsid w:val="008C3191"/>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14E"/>
    <w:rsid w:val="008D337A"/>
    <w:rsid w:val="008D34F1"/>
    <w:rsid w:val="008D395B"/>
    <w:rsid w:val="008D39D8"/>
    <w:rsid w:val="008D4448"/>
    <w:rsid w:val="008D4B3C"/>
    <w:rsid w:val="008D4BF2"/>
    <w:rsid w:val="008D500F"/>
    <w:rsid w:val="008D57F4"/>
    <w:rsid w:val="008D5CCD"/>
    <w:rsid w:val="008D6737"/>
    <w:rsid w:val="008D6AD5"/>
    <w:rsid w:val="008D6D1A"/>
    <w:rsid w:val="008D6F25"/>
    <w:rsid w:val="008E065E"/>
    <w:rsid w:val="008E06F5"/>
    <w:rsid w:val="008E07DC"/>
    <w:rsid w:val="008E0927"/>
    <w:rsid w:val="008E0C85"/>
    <w:rsid w:val="008E0CBE"/>
    <w:rsid w:val="008E0F80"/>
    <w:rsid w:val="008E10BA"/>
    <w:rsid w:val="008E1441"/>
    <w:rsid w:val="008E159E"/>
    <w:rsid w:val="008E1723"/>
    <w:rsid w:val="008E1909"/>
    <w:rsid w:val="008E1D70"/>
    <w:rsid w:val="008E1F52"/>
    <w:rsid w:val="008E2FF6"/>
    <w:rsid w:val="008E42B0"/>
    <w:rsid w:val="008E482B"/>
    <w:rsid w:val="008E4CA5"/>
    <w:rsid w:val="008E4D84"/>
    <w:rsid w:val="008E5D9A"/>
    <w:rsid w:val="008E5FD1"/>
    <w:rsid w:val="008E6605"/>
    <w:rsid w:val="008E6F77"/>
    <w:rsid w:val="008E7FD7"/>
    <w:rsid w:val="008F018B"/>
    <w:rsid w:val="008F0292"/>
    <w:rsid w:val="008F10E9"/>
    <w:rsid w:val="008F1A19"/>
    <w:rsid w:val="008F1C35"/>
    <w:rsid w:val="008F1CF9"/>
    <w:rsid w:val="008F1D4D"/>
    <w:rsid w:val="008F1EAB"/>
    <w:rsid w:val="008F203D"/>
    <w:rsid w:val="008F2A49"/>
    <w:rsid w:val="008F30F0"/>
    <w:rsid w:val="008F32C3"/>
    <w:rsid w:val="008F33DC"/>
    <w:rsid w:val="008F385A"/>
    <w:rsid w:val="008F3989"/>
    <w:rsid w:val="008F3DA0"/>
    <w:rsid w:val="008F477F"/>
    <w:rsid w:val="008F681B"/>
    <w:rsid w:val="008F6FD2"/>
    <w:rsid w:val="008F75DA"/>
    <w:rsid w:val="009001A6"/>
    <w:rsid w:val="00900801"/>
    <w:rsid w:val="00900A3D"/>
    <w:rsid w:val="00900AAC"/>
    <w:rsid w:val="00900F22"/>
    <w:rsid w:val="009013D1"/>
    <w:rsid w:val="00901F29"/>
    <w:rsid w:val="009020AD"/>
    <w:rsid w:val="009021F6"/>
    <w:rsid w:val="00902350"/>
    <w:rsid w:val="00902A9A"/>
    <w:rsid w:val="0090336B"/>
    <w:rsid w:val="00903665"/>
    <w:rsid w:val="00903A3A"/>
    <w:rsid w:val="0090427B"/>
    <w:rsid w:val="00904510"/>
    <w:rsid w:val="009049FE"/>
    <w:rsid w:val="009053AA"/>
    <w:rsid w:val="00906939"/>
    <w:rsid w:val="009069F6"/>
    <w:rsid w:val="009075DE"/>
    <w:rsid w:val="009100B3"/>
    <w:rsid w:val="0091019E"/>
    <w:rsid w:val="009101AD"/>
    <w:rsid w:val="00910B7D"/>
    <w:rsid w:val="0091115D"/>
    <w:rsid w:val="00911503"/>
    <w:rsid w:val="00911DFB"/>
    <w:rsid w:val="00913073"/>
    <w:rsid w:val="009139D9"/>
    <w:rsid w:val="00914178"/>
    <w:rsid w:val="009141F9"/>
    <w:rsid w:val="00914AD8"/>
    <w:rsid w:val="009154AA"/>
    <w:rsid w:val="00915975"/>
    <w:rsid w:val="00916079"/>
    <w:rsid w:val="00916569"/>
    <w:rsid w:val="0091692E"/>
    <w:rsid w:val="00917948"/>
    <w:rsid w:val="00917CE9"/>
    <w:rsid w:val="00917EE2"/>
    <w:rsid w:val="00920A5E"/>
    <w:rsid w:val="00920BF2"/>
    <w:rsid w:val="00920DB4"/>
    <w:rsid w:val="00920E7D"/>
    <w:rsid w:val="009213F7"/>
    <w:rsid w:val="009215F7"/>
    <w:rsid w:val="0092160C"/>
    <w:rsid w:val="00921C62"/>
    <w:rsid w:val="00922010"/>
    <w:rsid w:val="0092236B"/>
    <w:rsid w:val="00922796"/>
    <w:rsid w:val="0092284F"/>
    <w:rsid w:val="00922B0A"/>
    <w:rsid w:val="00922B4B"/>
    <w:rsid w:val="00922B9C"/>
    <w:rsid w:val="009245BB"/>
    <w:rsid w:val="00925110"/>
    <w:rsid w:val="009257B6"/>
    <w:rsid w:val="00926B77"/>
    <w:rsid w:val="009273AB"/>
    <w:rsid w:val="009277AD"/>
    <w:rsid w:val="009279D3"/>
    <w:rsid w:val="00927B3F"/>
    <w:rsid w:val="00930CCF"/>
    <w:rsid w:val="00930E68"/>
    <w:rsid w:val="00931148"/>
    <w:rsid w:val="009311EC"/>
    <w:rsid w:val="00931AFB"/>
    <w:rsid w:val="00931BD9"/>
    <w:rsid w:val="00932060"/>
    <w:rsid w:val="00932D0C"/>
    <w:rsid w:val="009335EE"/>
    <w:rsid w:val="009336BF"/>
    <w:rsid w:val="00933B85"/>
    <w:rsid w:val="00933CC1"/>
    <w:rsid w:val="00933E06"/>
    <w:rsid w:val="00936731"/>
    <w:rsid w:val="009368F3"/>
    <w:rsid w:val="00936D1B"/>
    <w:rsid w:val="00936EA7"/>
    <w:rsid w:val="00937B74"/>
    <w:rsid w:val="00937DFF"/>
    <w:rsid w:val="00940E12"/>
    <w:rsid w:val="009411FC"/>
    <w:rsid w:val="00941636"/>
    <w:rsid w:val="00941B38"/>
    <w:rsid w:val="00941D93"/>
    <w:rsid w:val="009424D7"/>
    <w:rsid w:val="00943742"/>
    <w:rsid w:val="00943820"/>
    <w:rsid w:val="00943A7D"/>
    <w:rsid w:val="00943CC2"/>
    <w:rsid w:val="00944231"/>
    <w:rsid w:val="00944868"/>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66B"/>
    <w:rsid w:val="00954E92"/>
    <w:rsid w:val="00954F4F"/>
    <w:rsid w:val="00955135"/>
    <w:rsid w:val="00955BA3"/>
    <w:rsid w:val="0095681E"/>
    <w:rsid w:val="00956EFA"/>
    <w:rsid w:val="009572D4"/>
    <w:rsid w:val="009605EB"/>
    <w:rsid w:val="00960696"/>
    <w:rsid w:val="0096139B"/>
    <w:rsid w:val="009613CD"/>
    <w:rsid w:val="009616F9"/>
    <w:rsid w:val="00961921"/>
    <w:rsid w:val="00961D6E"/>
    <w:rsid w:val="009626A9"/>
    <w:rsid w:val="00962DAC"/>
    <w:rsid w:val="00962EB9"/>
    <w:rsid w:val="00963322"/>
    <w:rsid w:val="0096349B"/>
    <w:rsid w:val="00963558"/>
    <w:rsid w:val="00963E2F"/>
    <w:rsid w:val="0096430A"/>
    <w:rsid w:val="009649E4"/>
    <w:rsid w:val="0096554B"/>
    <w:rsid w:val="0096584A"/>
    <w:rsid w:val="00965F94"/>
    <w:rsid w:val="0096613F"/>
    <w:rsid w:val="0096628C"/>
    <w:rsid w:val="00966B20"/>
    <w:rsid w:val="00966EFC"/>
    <w:rsid w:val="00966FD1"/>
    <w:rsid w:val="00966FDF"/>
    <w:rsid w:val="0096725B"/>
    <w:rsid w:val="0096741E"/>
    <w:rsid w:val="00967F33"/>
    <w:rsid w:val="009706AD"/>
    <w:rsid w:val="00970E55"/>
    <w:rsid w:val="00971091"/>
    <w:rsid w:val="0097130C"/>
    <w:rsid w:val="00971AE7"/>
    <w:rsid w:val="00971F08"/>
    <w:rsid w:val="00974723"/>
    <w:rsid w:val="00974CFE"/>
    <w:rsid w:val="00974F23"/>
    <w:rsid w:val="009759C5"/>
    <w:rsid w:val="00975ED9"/>
    <w:rsid w:val="00975F00"/>
    <w:rsid w:val="0097602E"/>
    <w:rsid w:val="0097603D"/>
    <w:rsid w:val="009764B4"/>
    <w:rsid w:val="00976949"/>
    <w:rsid w:val="009769E5"/>
    <w:rsid w:val="00976A48"/>
    <w:rsid w:val="00976C4B"/>
    <w:rsid w:val="00976F19"/>
    <w:rsid w:val="00977763"/>
    <w:rsid w:val="00977EA1"/>
    <w:rsid w:val="00980477"/>
    <w:rsid w:val="0098051B"/>
    <w:rsid w:val="0098075D"/>
    <w:rsid w:val="00981B5D"/>
    <w:rsid w:val="009820FD"/>
    <w:rsid w:val="00982E8E"/>
    <w:rsid w:val="009830FF"/>
    <w:rsid w:val="009834A9"/>
    <w:rsid w:val="00983B4E"/>
    <w:rsid w:val="0098420B"/>
    <w:rsid w:val="00984B75"/>
    <w:rsid w:val="00984D3E"/>
    <w:rsid w:val="009851A6"/>
    <w:rsid w:val="00985253"/>
    <w:rsid w:val="009853B3"/>
    <w:rsid w:val="009857C7"/>
    <w:rsid w:val="00985CDD"/>
    <w:rsid w:val="00986322"/>
    <w:rsid w:val="00986A07"/>
    <w:rsid w:val="00986F9F"/>
    <w:rsid w:val="009872A9"/>
    <w:rsid w:val="00987645"/>
    <w:rsid w:val="0098796A"/>
    <w:rsid w:val="00987C4B"/>
    <w:rsid w:val="00987D72"/>
    <w:rsid w:val="009902EF"/>
    <w:rsid w:val="009904BB"/>
    <w:rsid w:val="00990630"/>
    <w:rsid w:val="00991007"/>
    <w:rsid w:val="00991605"/>
    <w:rsid w:val="00991761"/>
    <w:rsid w:val="00991870"/>
    <w:rsid w:val="00991ADE"/>
    <w:rsid w:val="00991BE8"/>
    <w:rsid w:val="009924E3"/>
    <w:rsid w:val="00992516"/>
    <w:rsid w:val="009925A7"/>
    <w:rsid w:val="0099299D"/>
    <w:rsid w:val="009929BE"/>
    <w:rsid w:val="00993049"/>
    <w:rsid w:val="009931A8"/>
    <w:rsid w:val="00993701"/>
    <w:rsid w:val="0099487F"/>
    <w:rsid w:val="00994DCA"/>
    <w:rsid w:val="00995542"/>
    <w:rsid w:val="00995D64"/>
    <w:rsid w:val="00995DBD"/>
    <w:rsid w:val="009960EC"/>
    <w:rsid w:val="00996B44"/>
    <w:rsid w:val="00996D62"/>
    <w:rsid w:val="00996ED7"/>
    <w:rsid w:val="009970DD"/>
    <w:rsid w:val="009977B1"/>
    <w:rsid w:val="00997ADB"/>
    <w:rsid w:val="00997BF9"/>
    <w:rsid w:val="009A00D7"/>
    <w:rsid w:val="009A0442"/>
    <w:rsid w:val="009A0714"/>
    <w:rsid w:val="009A0927"/>
    <w:rsid w:val="009A0FBA"/>
    <w:rsid w:val="009A13E6"/>
    <w:rsid w:val="009A1601"/>
    <w:rsid w:val="009A22E1"/>
    <w:rsid w:val="009A2423"/>
    <w:rsid w:val="009A2DBD"/>
    <w:rsid w:val="009A3285"/>
    <w:rsid w:val="009A34A1"/>
    <w:rsid w:val="009A387C"/>
    <w:rsid w:val="009A38E7"/>
    <w:rsid w:val="009A462D"/>
    <w:rsid w:val="009A4A8E"/>
    <w:rsid w:val="009A4AD1"/>
    <w:rsid w:val="009A5124"/>
    <w:rsid w:val="009A524B"/>
    <w:rsid w:val="009A5566"/>
    <w:rsid w:val="009A5737"/>
    <w:rsid w:val="009A5CBA"/>
    <w:rsid w:val="009A5E13"/>
    <w:rsid w:val="009A6070"/>
    <w:rsid w:val="009A6BCF"/>
    <w:rsid w:val="009A7567"/>
    <w:rsid w:val="009A7819"/>
    <w:rsid w:val="009B0345"/>
    <w:rsid w:val="009B064B"/>
    <w:rsid w:val="009B0B48"/>
    <w:rsid w:val="009B0C1D"/>
    <w:rsid w:val="009B0E46"/>
    <w:rsid w:val="009B1162"/>
    <w:rsid w:val="009B1F30"/>
    <w:rsid w:val="009B2F4F"/>
    <w:rsid w:val="009B2F9B"/>
    <w:rsid w:val="009B34E6"/>
    <w:rsid w:val="009B3AC2"/>
    <w:rsid w:val="009B3EE5"/>
    <w:rsid w:val="009B43DF"/>
    <w:rsid w:val="009B4DF4"/>
    <w:rsid w:val="009B4F19"/>
    <w:rsid w:val="009B511E"/>
    <w:rsid w:val="009B5283"/>
    <w:rsid w:val="009B535B"/>
    <w:rsid w:val="009B564E"/>
    <w:rsid w:val="009B655E"/>
    <w:rsid w:val="009B7016"/>
    <w:rsid w:val="009B7276"/>
    <w:rsid w:val="009B7E87"/>
    <w:rsid w:val="009C04BA"/>
    <w:rsid w:val="009C053F"/>
    <w:rsid w:val="009C0B53"/>
    <w:rsid w:val="009C1312"/>
    <w:rsid w:val="009C1399"/>
    <w:rsid w:val="009C148B"/>
    <w:rsid w:val="009C1864"/>
    <w:rsid w:val="009C1FEB"/>
    <w:rsid w:val="009C2545"/>
    <w:rsid w:val="009C25ED"/>
    <w:rsid w:val="009C3102"/>
    <w:rsid w:val="009C3148"/>
    <w:rsid w:val="009C3480"/>
    <w:rsid w:val="009C403E"/>
    <w:rsid w:val="009C491D"/>
    <w:rsid w:val="009C4D4C"/>
    <w:rsid w:val="009C4EA0"/>
    <w:rsid w:val="009C5296"/>
    <w:rsid w:val="009C5A97"/>
    <w:rsid w:val="009C5E38"/>
    <w:rsid w:val="009C6D92"/>
    <w:rsid w:val="009C76C8"/>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856"/>
    <w:rsid w:val="009D2DF2"/>
    <w:rsid w:val="009D318D"/>
    <w:rsid w:val="009D326D"/>
    <w:rsid w:val="009D3815"/>
    <w:rsid w:val="009D389D"/>
    <w:rsid w:val="009D45B9"/>
    <w:rsid w:val="009D4E0A"/>
    <w:rsid w:val="009D4EED"/>
    <w:rsid w:val="009D4FF0"/>
    <w:rsid w:val="009D52DC"/>
    <w:rsid w:val="009D564C"/>
    <w:rsid w:val="009D5710"/>
    <w:rsid w:val="009D66B1"/>
    <w:rsid w:val="009D671A"/>
    <w:rsid w:val="009D69BE"/>
    <w:rsid w:val="009D703C"/>
    <w:rsid w:val="009D718F"/>
    <w:rsid w:val="009D7848"/>
    <w:rsid w:val="009D78D5"/>
    <w:rsid w:val="009D7D43"/>
    <w:rsid w:val="009D7FB5"/>
    <w:rsid w:val="009E068F"/>
    <w:rsid w:val="009E0901"/>
    <w:rsid w:val="009E0B1C"/>
    <w:rsid w:val="009E0ED3"/>
    <w:rsid w:val="009E0F56"/>
    <w:rsid w:val="009E14E0"/>
    <w:rsid w:val="009E1517"/>
    <w:rsid w:val="009E16FF"/>
    <w:rsid w:val="009E1CA5"/>
    <w:rsid w:val="009E3017"/>
    <w:rsid w:val="009E317A"/>
    <w:rsid w:val="009E35DB"/>
    <w:rsid w:val="009E3781"/>
    <w:rsid w:val="009E3799"/>
    <w:rsid w:val="009E41BD"/>
    <w:rsid w:val="009E4342"/>
    <w:rsid w:val="009E47A3"/>
    <w:rsid w:val="009E4897"/>
    <w:rsid w:val="009E54B2"/>
    <w:rsid w:val="009E55B1"/>
    <w:rsid w:val="009E61F3"/>
    <w:rsid w:val="009E6C74"/>
    <w:rsid w:val="009E78E7"/>
    <w:rsid w:val="009E7A9F"/>
    <w:rsid w:val="009E7BFB"/>
    <w:rsid w:val="009E7E2D"/>
    <w:rsid w:val="009F08F3"/>
    <w:rsid w:val="009F0EBC"/>
    <w:rsid w:val="009F0F28"/>
    <w:rsid w:val="009F1864"/>
    <w:rsid w:val="009F1A60"/>
    <w:rsid w:val="009F2069"/>
    <w:rsid w:val="009F2CBD"/>
    <w:rsid w:val="009F344F"/>
    <w:rsid w:val="009F390C"/>
    <w:rsid w:val="009F3D57"/>
    <w:rsid w:val="009F3DA6"/>
    <w:rsid w:val="009F427D"/>
    <w:rsid w:val="009F472E"/>
    <w:rsid w:val="009F4B07"/>
    <w:rsid w:val="009F4B63"/>
    <w:rsid w:val="009F5E13"/>
    <w:rsid w:val="009F5E2F"/>
    <w:rsid w:val="009F5EAE"/>
    <w:rsid w:val="009F6C2D"/>
    <w:rsid w:val="009F7114"/>
    <w:rsid w:val="009F7437"/>
    <w:rsid w:val="009F7640"/>
    <w:rsid w:val="009F78B7"/>
    <w:rsid w:val="00A009F2"/>
    <w:rsid w:val="00A00D13"/>
    <w:rsid w:val="00A00D59"/>
    <w:rsid w:val="00A01189"/>
    <w:rsid w:val="00A0185F"/>
    <w:rsid w:val="00A01D47"/>
    <w:rsid w:val="00A02E5F"/>
    <w:rsid w:val="00A0327C"/>
    <w:rsid w:val="00A0407B"/>
    <w:rsid w:val="00A042EE"/>
    <w:rsid w:val="00A048A8"/>
    <w:rsid w:val="00A04B01"/>
    <w:rsid w:val="00A04B30"/>
    <w:rsid w:val="00A04F49"/>
    <w:rsid w:val="00A05340"/>
    <w:rsid w:val="00A05548"/>
    <w:rsid w:val="00A0635D"/>
    <w:rsid w:val="00A0642B"/>
    <w:rsid w:val="00A0672A"/>
    <w:rsid w:val="00A06CD3"/>
    <w:rsid w:val="00A06FA2"/>
    <w:rsid w:val="00A072DF"/>
    <w:rsid w:val="00A07399"/>
    <w:rsid w:val="00A1006C"/>
    <w:rsid w:val="00A1051C"/>
    <w:rsid w:val="00A1094B"/>
    <w:rsid w:val="00A10999"/>
    <w:rsid w:val="00A1111A"/>
    <w:rsid w:val="00A113F6"/>
    <w:rsid w:val="00A11999"/>
    <w:rsid w:val="00A11AE0"/>
    <w:rsid w:val="00A125BE"/>
    <w:rsid w:val="00A126E4"/>
    <w:rsid w:val="00A12C38"/>
    <w:rsid w:val="00A13036"/>
    <w:rsid w:val="00A1322D"/>
    <w:rsid w:val="00A13E54"/>
    <w:rsid w:val="00A142A0"/>
    <w:rsid w:val="00A14582"/>
    <w:rsid w:val="00A14B72"/>
    <w:rsid w:val="00A14F4E"/>
    <w:rsid w:val="00A1502A"/>
    <w:rsid w:val="00A15C12"/>
    <w:rsid w:val="00A1673D"/>
    <w:rsid w:val="00A16AF3"/>
    <w:rsid w:val="00A16CCA"/>
    <w:rsid w:val="00A171D3"/>
    <w:rsid w:val="00A17EBF"/>
    <w:rsid w:val="00A17F63"/>
    <w:rsid w:val="00A20373"/>
    <w:rsid w:val="00A20379"/>
    <w:rsid w:val="00A204CE"/>
    <w:rsid w:val="00A20E07"/>
    <w:rsid w:val="00A2193B"/>
    <w:rsid w:val="00A21A6B"/>
    <w:rsid w:val="00A21E30"/>
    <w:rsid w:val="00A2279A"/>
    <w:rsid w:val="00A22CEC"/>
    <w:rsid w:val="00A2351A"/>
    <w:rsid w:val="00A23801"/>
    <w:rsid w:val="00A23F02"/>
    <w:rsid w:val="00A23FCF"/>
    <w:rsid w:val="00A241CC"/>
    <w:rsid w:val="00A2452F"/>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27B"/>
    <w:rsid w:val="00A3175E"/>
    <w:rsid w:val="00A32084"/>
    <w:rsid w:val="00A3243E"/>
    <w:rsid w:val="00A32B9C"/>
    <w:rsid w:val="00A32CF3"/>
    <w:rsid w:val="00A3448A"/>
    <w:rsid w:val="00A345C0"/>
    <w:rsid w:val="00A35AE2"/>
    <w:rsid w:val="00A36297"/>
    <w:rsid w:val="00A365D2"/>
    <w:rsid w:val="00A3720D"/>
    <w:rsid w:val="00A37380"/>
    <w:rsid w:val="00A375C1"/>
    <w:rsid w:val="00A37AD9"/>
    <w:rsid w:val="00A37E42"/>
    <w:rsid w:val="00A400CD"/>
    <w:rsid w:val="00A40D91"/>
    <w:rsid w:val="00A40E15"/>
    <w:rsid w:val="00A4151F"/>
    <w:rsid w:val="00A41966"/>
    <w:rsid w:val="00A41E2B"/>
    <w:rsid w:val="00A4224F"/>
    <w:rsid w:val="00A42616"/>
    <w:rsid w:val="00A43184"/>
    <w:rsid w:val="00A4354D"/>
    <w:rsid w:val="00A436F3"/>
    <w:rsid w:val="00A4478E"/>
    <w:rsid w:val="00A44A9C"/>
    <w:rsid w:val="00A45639"/>
    <w:rsid w:val="00A45B74"/>
    <w:rsid w:val="00A45C97"/>
    <w:rsid w:val="00A46C6C"/>
    <w:rsid w:val="00A47931"/>
    <w:rsid w:val="00A5014C"/>
    <w:rsid w:val="00A50307"/>
    <w:rsid w:val="00A5094F"/>
    <w:rsid w:val="00A50986"/>
    <w:rsid w:val="00A50D8F"/>
    <w:rsid w:val="00A50F47"/>
    <w:rsid w:val="00A51E0C"/>
    <w:rsid w:val="00A52210"/>
    <w:rsid w:val="00A5266E"/>
    <w:rsid w:val="00A5280F"/>
    <w:rsid w:val="00A52C03"/>
    <w:rsid w:val="00A52DB3"/>
    <w:rsid w:val="00A52E1D"/>
    <w:rsid w:val="00A5358E"/>
    <w:rsid w:val="00A54279"/>
    <w:rsid w:val="00A54B10"/>
    <w:rsid w:val="00A54D8D"/>
    <w:rsid w:val="00A55B22"/>
    <w:rsid w:val="00A55B28"/>
    <w:rsid w:val="00A55CAE"/>
    <w:rsid w:val="00A5629A"/>
    <w:rsid w:val="00A56798"/>
    <w:rsid w:val="00A56FE3"/>
    <w:rsid w:val="00A57977"/>
    <w:rsid w:val="00A57DB3"/>
    <w:rsid w:val="00A60896"/>
    <w:rsid w:val="00A60B8E"/>
    <w:rsid w:val="00A61499"/>
    <w:rsid w:val="00A614AE"/>
    <w:rsid w:val="00A623AD"/>
    <w:rsid w:val="00A62561"/>
    <w:rsid w:val="00A6273A"/>
    <w:rsid w:val="00A62A77"/>
    <w:rsid w:val="00A62A8F"/>
    <w:rsid w:val="00A62DD4"/>
    <w:rsid w:val="00A62F50"/>
    <w:rsid w:val="00A63483"/>
    <w:rsid w:val="00A634A9"/>
    <w:rsid w:val="00A63BEA"/>
    <w:rsid w:val="00A644CA"/>
    <w:rsid w:val="00A64964"/>
    <w:rsid w:val="00A64A5B"/>
    <w:rsid w:val="00A64A69"/>
    <w:rsid w:val="00A6529E"/>
    <w:rsid w:val="00A657D7"/>
    <w:rsid w:val="00A65CB5"/>
    <w:rsid w:val="00A65CE1"/>
    <w:rsid w:val="00A65E06"/>
    <w:rsid w:val="00A65FB8"/>
    <w:rsid w:val="00A660AC"/>
    <w:rsid w:val="00A6687C"/>
    <w:rsid w:val="00A6760C"/>
    <w:rsid w:val="00A67E6C"/>
    <w:rsid w:val="00A67FB1"/>
    <w:rsid w:val="00A70238"/>
    <w:rsid w:val="00A718AA"/>
    <w:rsid w:val="00A7194D"/>
    <w:rsid w:val="00A71B99"/>
    <w:rsid w:val="00A71C1B"/>
    <w:rsid w:val="00A71E59"/>
    <w:rsid w:val="00A71F88"/>
    <w:rsid w:val="00A71FBE"/>
    <w:rsid w:val="00A72CAF"/>
    <w:rsid w:val="00A730C4"/>
    <w:rsid w:val="00A733D2"/>
    <w:rsid w:val="00A739D0"/>
    <w:rsid w:val="00A73A0D"/>
    <w:rsid w:val="00A73A4D"/>
    <w:rsid w:val="00A73B9B"/>
    <w:rsid w:val="00A745BC"/>
    <w:rsid w:val="00A75D39"/>
    <w:rsid w:val="00A761D4"/>
    <w:rsid w:val="00A76DBB"/>
    <w:rsid w:val="00A7706C"/>
    <w:rsid w:val="00A77ACD"/>
    <w:rsid w:val="00A77EC4"/>
    <w:rsid w:val="00A80575"/>
    <w:rsid w:val="00A805CE"/>
    <w:rsid w:val="00A80A19"/>
    <w:rsid w:val="00A80AC7"/>
    <w:rsid w:val="00A81256"/>
    <w:rsid w:val="00A81F82"/>
    <w:rsid w:val="00A821DA"/>
    <w:rsid w:val="00A82E35"/>
    <w:rsid w:val="00A831A8"/>
    <w:rsid w:val="00A8368E"/>
    <w:rsid w:val="00A839D0"/>
    <w:rsid w:val="00A85075"/>
    <w:rsid w:val="00A85AAC"/>
    <w:rsid w:val="00A862D4"/>
    <w:rsid w:val="00A87256"/>
    <w:rsid w:val="00A87514"/>
    <w:rsid w:val="00A879F2"/>
    <w:rsid w:val="00A903FF"/>
    <w:rsid w:val="00A909A1"/>
    <w:rsid w:val="00A90CFA"/>
    <w:rsid w:val="00A91516"/>
    <w:rsid w:val="00A9170B"/>
    <w:rsid w:val="00A91F1F"/>
    <w:rsid w:val="00A924A6"/>
    <w:rsid w:val="00A92879"/>
    <w:rsid w:val="00A92E28"/>
    <w:rsid w:val="00A92F16"/>
    <w:rsid w:val="00A93357"/>
    <w:rsid w:val="00A93671"/>
    <w:rsid w:val="00A93C23"/>
    <w:rsid w:val="00A93DBB"/>
    <w:rsid w:val="00A93E4E"/>
    <w:rsid w:val="00A9442A"/>
    <w:rsid w:val="00A94B28"/>
    <w:rsid w:val="00A94B9D"/>
    <w:rsid w:val="00A951DB"/>
    <w:rsid w:val="00A952DB"/>
    <w:rsid w:val="00A95489"/>
    <w:rsid w:val="00A956B7"/>
    <w:rsid w:val="00A956F8"/>
    <w:rsid w:val="00A95963"/>
    <w:rsid w:val="00A95CD7"/>
    <w:rsid w:val="00A95E9D"/>
    <w:rsid w:val="00A9647E"/>
    <w:rsid w:val="00A96E38"/>
    <w:rsid w:val="00A97C97"/>
    <w:rsid w:val="00A97F16"/>
    <w:rsid w:val="00AA016F"/>
    <w:rsid w:val="00AA0425"/>
    <w:rsid w:val="00AA0F66"/>
    <w:rsid w:val="00AA0FCD"/>
    <w:rsid w:val="00AA16A7"/>
    <w:rsid w:val="00AA1A9D"/>
    <w:rsid w:val="00AA1ED6"/>
    <w:rsid w:val="00AA20D0"/>
    <w:rsid w:val="00AA2C82"/>
    <w:rsid w:val="00AA330A"/>
    <w:rsid w:val="00AA336E"/>
    <w:rsid w:val="00AA33C1"/>
    <w:rsid w:val="00AA361D"/>
    <w:rsid w:val="00AA3F7B"/>
    <w:rsid w:val="00AA405C"/>
    <w:rsid w:val="00AA43F2"/>
    <w:rsid w:val="00AA4452"/>
    <w:rsid w:val="00AA50A8"/>
    <w:rsid w:val="00AA51D6"/>
    <w:rsid w:val="00AA5A4B"/>
    <w:rsid w:val="00AA6444"/>
    <w:rsid w:val="00AB028A"/>
    <w:rsid w:val="00AB03C6"/>
    <w:rsid w:val="00AB08B1"/>
    <w:rsid w:val="00AB0BC8"/>
    <w:rsid w:val="00AB0DE4"/>
    <w:rsid w:val="00AB11CA"/>
    <w:rsid w:val="00AB1303"/>
    <w:rsid w:val="00AB14AB"/>
    <w:rsid w:val="00AB14D9"/>
    <w:rsid w:val="00AB1F9E"/>
    <w:rsid w:val="00AB2F6B"/>
    <w:rsid w:val="00AB389A"/>
    <w:rsid w:val="00AB3938"/>
    <w:rsid w:val="00AB3A48"/>
    <w:rsid w:val="00AB3F33"/>
    <w:rsid w:val="00AB4AB8"/>
    <w:rsid w:val="00AB4AF9"/>
    <w:rsid w:val="00AB5230"/>
    <w:rsid w:val="00AB64B9"/>
    <w:rsid w:val="00AB655E"/>
    <w:rsid w:val="00AB7BB9"/>
    <w:rsid w:val="00AB7CCF"/>
    <w:rsid w:val="00AC007F"/>
    <w:rsid w:val="00AC08AA"/>
    <w:rsid w:val="00AC0A93"/>
    <w:rsid w:val="00AC0C93"/>
    <w:rsid w:val="00AC0FAE"/>
    <w:rsid w:val="00AC0FF8"/>
    <w:rsid w:val="00AC14EF"/>
    <w:rsid w:val="00AC1C05"/>
    <w:rsid w:val="00AC1E3C"/>
    <w:rsid w:val="00AC1EF0"/>
    <w:rsid w:val="00AC2A81"/>
    <w:rsid w:val="00AC2ECD"/>
    <w:rsid w:val="00AC3119"/>
    <w:rsid w:val="00AC34BA"/>
    <w:rsid w:val="00AC372C"/>
    <w:rsid w:val="00AC3D10"/>
    <w:rsid w:val="00AC4143"/>
    <w:rsid w:val="00AC453C"/>
    <w:rsid w:val="00AC49FB"/>
    <w:rsid w:val="00AC4BBF"/>
    <w:rsid w:val="00AC4E76"/>
    <w:rsid w:val="00AC514F"/>
    <w:rsid w:val="00AC550F"/>
    <w:rsid w:val="00AC59C4"/>
    <w:rsid w:val="00AC5A10"/>
    <w:rsid w:val="00AC675A"/>
    <w:rsid w:val="00AC681E"/>
    <w:rsid w:val="00AC6CC7"/>
    <w:rsid w:val="00AC72F7"/>
    <w:rsid w:val="00AC733C"/>
    <w:rsid w:val="00AC7B22"/>
    <w:rsid w:val="00AD00BB"/>
    <w:rsid w:val="00AD0730"/>
    <w:rsid w:val="00AD0AA3"/>
    <w:rsid w:val="00AD0AD0"/>
    <w:rsid w:val="00AD122E"/>
    <w:rsid w:val="00AD1597"/>
    <w:rsid w:val="00AD19DF"/>
    <w:rsid w:val="00AD20C4"/>
    <w:rsid w:val="00AD236B"/>
    <w:rsid w:val="00AD2894"/>
    <w:rsid w:val="00AD2C54"/>
    <w:rsid w:val="00AD2CF9"/>
    <w:rsid w:val="00AD2EDC"/>
    <w:rsid w:val="00AD30AA"/>
    <w:rsid w:val="00AD3246"/>
    <w:rsid w:val="00AD3F94"/>
    <w:rsid w:val="00AD4A5A"/>
    <w:rsid w:val="00AD51ED"/>
    <w:rsid w:val="00AD58C1"/>
    <w:rsid w:val="00AD59E2"/>
    <w:rsid w:val="00AD5F22"/>
    <w:rsid w:val="00AD62BC"/>
    <w:rsid w:val="00AD6629"/>
    <w:rsid w:val="00AD6A7F"/>
    <w:rsid w:val="00AD6EDB"/>
    <w:rsid w:val="00AD71EA"/>
    <w:rsid w:val="00AD7C33"/>
    <w:rsid w:val="00AD7C52"/>
    <w:rsid w:val="00AE0470"/>
    <w:rsid w:val="00AE07E6"/>
    <w:rsid w:val="00AE098D"/>
    <w:rsid w:val="00AE0B14"/>
    <w:rsid w:val="00AE0C21"/>
    <w:rsid w:val="00AE23EE"/>
    <w:rsid w:val="00AE2540"/>
    <w:rsid w:val="00AE27AC"/>
    <w:rsid w:val="00AE33F2"/>
    <w:rsid w:val="00AE3981"/>
    <w:rsid w:val="00AE3BE3"/>
    <w:rsid w:val="00AE3CC3"/>
    <w:rsid w:val="00AE3D6E"/>
    <w:rsid w:val="00AE3E93"/>
    <w:rsid w:val="00AE40E0"/>
    <w:rsid w:val="00AE4D2F"/>
    <w:rsid w:val="00AE4DBA"/>
    <w:rsid w:val="00AE4F07"/>
    <w:rsid w:val="00AE545F"/>
    <w:rsid w:val="00AE57B5"/>
    <w:rsid w:val="00AE6E02"/>
    <w:rsid w:val="00AE6E0D"/>
    <w:rsid w:val="00AE743A"/>
    <w:rsid w:val="00AF08AD"/>
    <w:rsid w:val="00AF08CA"/>
    <w:rsid w:val="00AF0C4B"/>
    <w:rsid w:val="00AF1C5D"/>
    <w:rsid w:val="00AF1CCC"/>
    <w:rsid w:val="00AF21A2"/>
    <w:rsid w:val="00AF25D5"/>
    <w:rsid w:val="00AF2DE7"/>
    <w:rsid w:val="00AF2F96"/>
    <w:rsid w:val="00AF345A"/>
    <w:rsid w:val="00AF3629"/>
    <w:rsid w:val="00AF36B0"/>
    <w:rsid w:val="00AF3740"/>
    <w:rsid w:val="00AF3A10"/>
    <w:rsid w:val="00AF3AF2"/>
    <w:rsid w:val="00AF3D10"/>
    <w:rsid w:val="00AF42D7"/>
    <w:rsid w:val="00AF4406"/>
    <w:rsid w:val="00AF4523"/>
    <w:rsid w:val="00AF4646"/>
    <w:rsid w:val="00AF4759"/>
    <w:rsid w:val="00AF482C"/>
    <w:rsid w:val="00AF5AEF"/>
    <w:rsid w:val="00AF5D3C"/>
    <w:rsid w:val="00AF5E19"/>
    <w:rsid w:val="00AF608A"/>
    <w:rsid w:val="00AF6371"/>
    <w:rsid w:val="00AF66E7"/>
    <w:rsid w:val="00AF6A8B"/>
    <w:rsid w:val="00AF6FDE"/>
    <w:rsid w:val="00AF7121"/>
    <w:rsid w:val="00AF792E"/>
    <w:rsid w:val="00AF7E57"/>
    <w:rsid w:val="00AF7F3F"/>
    <w:rsid w:val="00B006FE"/>
    <w:rsid w:val="00B007CB"/>
    <w:rsid w:val="00B00A75"/>
    <w:rsid w:val="00B00BAA"/>
    <w:rsid w:val="00B025D7"/>
    <w:rsid w:val="00B02AA9"/>
    <w:rsid w:val="00B02B82"/>
    <w:rsid w:val="00B02B92"/>
    <w:rsid w:val="00B02FA3"/>
    <w:rsid w:val="00B03429"/>
    <w:rsid w:val="00B047FD"/>
    <w:rsid w:val="00B04DD2"/>
    <w:rsid w:val="00B04E96"/>
    <w:rsid w:val="00B05084"/>
    <w:rsid w:val="00B051D7"/>
    <w:rsid w:val="00B05596"/>
    <w:rsid w:val="00B0592F"/>
    <w:rsid w:val="00B05BDA"/>
    <w:rsid w:val="00B05E95"/>
    <w:rsid w:val="00B0737B"/>
    <w:rsid w:val="00B07961"/>
    <w:rsid w:val="00B07BD0"/>
    <w:rsid w:val="00B07EBA"/>
    <w:rsid w:val="00B100B9"/>
    <w:rsid w:val="00B1052A"/>
    <w:rsid w:val="00B105F6"/>
    <w:rsid w:val="00B1220F"/>
    <w:rsid w:val="00B125F7"/>
    <w:rsid w:val="00B139E0"/>
    <w:rsid w:val="00B13A61"/>
    <w:rsid w:val="00B13E74"/>
    <w:rsid w:val="00B152F4"/>
    <w:rsid w:val="00B1542D"/>
    <w:rsid w:val="00B157F9"/>
    <w:rsid w:val="00B15F66"/>
    <w:rsid w:val="00B16272"/>
    <w:rsid w:val="00B16737"/>
    <w:rsid w:val="00B1677C"/>
    <w:rsid w:val="00B167F1"/>
    <w:rsid w:val="00B16FFF"/>
    <w:rsid w:val="00B17033"/>
    <w:rsid w:val="00B17436"/>
    <w:rsid w:val="00B17511"/>
    <w:rsid w:val="00B176C4"/>
    <w:rsid w:val="00B1770E"/>
    <w:rsid w:val="00B20256"/>
    <w:rsid w:val="00B2074F"/>
    <w:rsid w:val="00B2097E"/>
    <w:rsid w:val="00B20D09"/>
    <w:rsid w:val="00B2133E"/>
    <w:rsid w:val="00B219D1"/>
    <w:rsid w:val="00B21CBA"/>
    <w:rsid w:val="00B21DEF"/>
    <w:rsid w:val="00B22757"/>
    <w:rsid w:val="00B22A95"/>
    <w:rsid w:val="00B22AC0"/>
    <w:rsid w:val="00B22FCA"/>
    <w:rsid w:val="00B23230"/>
    <w:rsid w:val="00B23AE8"/>
    <w:rsid w:val="00B23CC2"/>
    <w:rsid w:val="00B24A9A"/>
    <w:rsid w:val="00B25210"/>
    <w:rsid w:val="00B26252"/>
    <w:rsid w:val="00B26E80"/>
    <w:rsid w:val="00B2712A"/>
    <w:rsid w:val="00B2763F"/>
    <w:rsid w:val="00B27853"/>
    <w:rsid w:val="00B27AAC"/>
    <w:rsid w:val="00B302FA"/>
    <w:rsid w:val="00B30929"/>
    <w:rsid w:val="00B313B4"/>
    <w:rsid w:val="00B31675"/>
    <w:rsid w:val="00B317A1"/>
    <w:rsid w:val="00B31FE9"/>
    <w:rsid w:val="00B32176"/>
    <w:rsid w:val="00B32B61"/>
    <w:rsid w:val="00B32E9F"/>
    <w:rsid w:val="00B336B3"/>
    <w:rsid w:val="00B338BE"/>
    <w:rsid w:val="00B33EE9"/>
    <w:rsid w:val="00B342C7"/>
    <w:rsid w:val="00B34FA1"/>
    <w:rsid w:val="00B3594E"/>
    <w:rsid w:val="00B35A60"/>
    <w:rsid w:val="00B35B65"/>
    <w:rsid w:val="00B35B96"/>
    <w:rsid w:val="00B35BEB"/>
    <w:rsid w:val="00B361F4"/>
    <w:rsid w:val="00B363DE"/>
    <w:rsid w:val="00B3720E"/>
    <w:rsid w:val="00B372AA"/>
    <w:rsid w:val="00B37351"/>
    <w:rsid w:val="00B3740C"/>
    <w:rsid w:val="00B37B78"/>
    <w:rsid w:val="00B37BC6"/>
    <w:rsid w:val="00B40432"/>
    <w:rsid w:val="00B40445"/>
    <w:rsid w:val="00B40474"/>
    <w:rsid w:val="00B40BA1"/>
    <w:rsid w:val="00B40CB3"/>
    <w:rsid w:val="00B41888"/>
    <w:rsid w:val="00B423F9"/>
    <w:rsid w:val="00B42655"/>
    <w:rsid w:val="00B4297F"/>
    <w:rsid w:val="00B430F6"/>
    <w:rsid w:val="00B4332C"/>
    <w:rsid w:val="00B44118"/>
    <w:rsid w:val="00B446E9"/>
    <w:rsid w:val="00B44A91"/>
    <w:rsid w:val="00B45A52"/>
    <w:rsid w:val="00B45AF9"/>
    <w:rsid w:val="00B46175"/>
    <w:rsid w:val="00B4670C"/>
    <w:rsid w:val="00B46AD4"/>
    <w:rsid w:val="00B46E76"/>
    <w:rsid w:val="00B47796"/>
    <w:rsid w:val="00B47BEE"/>
    <w:rsid w:val="00B47EDA"/>
    <w:rsid w:val="00B5010B"/>
    <w:rsid w:val="00B50B57"/>
    <w:rsid w:val="00B50C4B"/>
    <w:rsid w:val="00B5126A"/>
    <w:rsid w:val="00B512A2"/>
    <w:rsid w:val="00B51602"/>
    <w:rsid w:val="00B51E7B"/>
    <w:rsid w:val="00B51FEE"/>
    <w:rsid w:val="00B5244A"/>
    <w:rsid w:val="00B52A53"/>
    <w:rsid w:val="00B52A99"/>
    <w:rsid w:val="00B52D7F"/>
    <w:rsid w:val="00B533B6"/>
    <w:rsid w:val="00B53ED8"/>
    <w:rsid w:val="00B5420C"/>
    <w:rsid w:val="00B54FC5"/>
    <w:rsid w:val="00B553A8"/>
    <w:rsid w:val="00B560AF"/>
    <w:rsid w:val="00B567ED"/>
    <w:rsid w:val="00B56916"/>
    <w:rsid w:val="00B571BA"/>
    <w:rsid w:val="00B5776E"/>
    <w:rsid w:val="00B57A09"/>
    <w:rsid w:val="00B57A22"/>
    <w:rsid w:val="00B57A7F"/>
    <w:rsid w:val="00B57F58"/>
    <w:rsid w:val="00B6017D"/>
    <w:rsid w:val="00B6021E"/>
    <w:rsid w:val="00B603CD"/>
    <w:rsid w:val="00B604C1"/>
    <w:rsid w:val="00B604D3"/>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2C5"/>
    <w:rsid w:val="00B66345"/>
    <w:rsid w:val="00B664C7"/>
    <w:rsid w:val="00B669B8"/>
    <w:rsid w:val="00B66A5E"/>
    <w:rsid w:val="00B70733"/>
    <w:rsid w:val="00B716B4"/>
    <w:rsid w:val="00B7328B"/>
    <w:rsid w:val="00B739F6"/>
    <w:rsid w:val="00B7434A"/>
    <w:rsid w:val="00B74D07"/>
    <w:rsid w:val="00B75C40"/>
    <w:rsid w:val="00B75D28"/>
    <w:rsid w:val="00B768FE"/>
    <w:rsid w:val="00B76AE7"/>
    <w:rsid w:val="00B76EFA"/>
    <w:rsid w:val="00B77A05"/>
    <w:rsid w:val="00B77A81"/>
    <w:rsid w:val="00B77D15"/>
    <w:rsid w:val="00B77EC9"/>
    <w:rsid w:val="00B80475"/>
    <w:rsid w:val="00B80B08"/>
    <w:rsid w:val="00B8106D"/>
    <w:rsid w:val="00B81A6C"/>
    <w:rsid w:val="00B81AD8"/>
    <w:rsid w:val="00B82151"/>
    <w:rsid w:val="00B82BEB"/>
    <w:rsid w:val="00B83523"/>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66C"/>
    <w:rsid w:val="00B929B7"/>
    <w:rsid w:val="00B92C63"/>
    <w:rsid w:val="00B92DAF"/>
    <w:rsid w:val="00B92EDB"/>
    <w:rsid w:val="00B92F19"/>
    <w:rsid w:val="00B93427"/>
    <w:rsid w:val="00B9399D"/>
    <w:rsid w:val="00B93B55"/>
    <w:rsid w:val="00B93B59"/>
    <w:rsid w:val="00B93FE4"/>
    <w:rsid w:val="00B9406A"/>
    <w:rsid w:val="00B94E68"/>
    <w:rsid w:val="00B951DC"/>
    <w:rsid w:val="00B9530B"/>
    <w:rsid w:val="00B95D98"/>
    <w:rsid w:val="00B964AB"/>
    <w:rsid w:val="00B96A62"/>
    <w:rsid w:val="00B973B9"/>
    <w:rsid w:val="00B97945"/>
    <w:rsid w:val="00B97F52"/>
    <w:rsid w:val="00BA12B2"/>
    <w:rsid w:val="00BA1641"/>
    <w:rsid w:val="00BA1C25"/>
    <w:rsid w:val="00BA2280"/>
    <w:rsid w:val="00BA2A08"/>
    <w:rsid w:val="00BA34C0"/>
    <w:rsid w:val="00BA38EC"/>
    <w:rsid w:val="00BA3F6C"/>
    <w:rsid w:val="00BA4078"/>
    <w:rsid w:val="00BA47B3"/>
    <w:rsid w:val="00BA497C"/>
    <w:rsid w:val="00BA49CB"/>
    <w:rsid w:val="00BA4AAB"/>
    <w:rsid w:val="00BA4F1E"/>
    <w:rsid w:val="00BA53A9"/>
    <w:rsid w:val="00BA56D2"/>
    <w:rsid w:val="00BA592D"/>
    <w:rsid w:val="00BA76E0"/>
    <w:rsid w:val="00BA7B78"/>
    <w:rsid w:val="00BB026C"/>
    <w:rsid w:val="00BB0D37"/>
    <w:rsid w:val="00BB14C4"/>
    <w:rsid w:val="00BB1A08"/>
    <w:rsid w:val="00BB23C6"/>
    <w:rsid w:val="00BB2A25"/>
    <w:rsid w:val="00BB30E7"/>
    <w:rsid w:val="00BB3218"/>
    <w:rsid w:val="00BB332C"/>
    <w:rsid w:val="00BB34B4"/>
    <w:rsid w:val="00BB36D4"/>
    <w:rsid w:val="00BB4396"/>
    <w:rsid w:val="00BB4495"/>
    <w:rsid w:val="00BB4CA3"/>
    <w:rsid w:val="00BB51AD"/>
    <w:rsid w:val="00BB51E9"/>
    <w:rsid w:val="00BB52BF"/>
    <w:rsid w:val="00BB534C"/>
    <w:rsid w:val="00BB5447"/>
    <w:rsid w:val="00BB57EF"/>
    <w:rsid w:val="00BB664F"/>
    <w:rsid w:val="00BB749A"/>
    <w:rsid w:val="00BC0B77"/>
    <w:rsid w:val="00BC0D49"/>
    <w:rsid w:val="00BC0FDC"/>
    <w:rsid w:val="00BC1082"/>
    <w:rsid w:val="00BC16D9"/>
    <w:rsid w:val="00BC1D4A"/>
    <w:rsid w:val="00BC1E2D"/>
    <w:rsid w:val="00BC1F30"/>
    <w:rsid w:val="00BC24C0"/>
    <w:rsid w:val="00BC25AA"/>
    <w:rsid w:val="00BC2677"/>
    <w:rsid w:val="00BC3053"/>
    <w:rsid w:val="00BC3FAD"/>
    <w:rsid w:val="00BC40B6"/>
    <w:rsid w:val="00BC44DE"/>
    <w:rsid w:val="00BC4B27"/>
    <w:rsid w:val="00BC4D2E"/>
    <w:rsid w:val="00BC57B1"/>
    <w:rsid w:val="00BC5BB3"/>
    <w:rsid w:val="00BC5D1C"/>
    <w:rsid w:val="00BC61E4"/>
    <w:rsid w:val="00BC6A41"/>
    <w:rsid w:val="00BC6BB5"/>
    <w:rsid w:val="00BC6BC1"/>
    <w:rsid w:val="00BC6E5D"/>
    <w:rsid w:val="00BC7044"/>
    <w:rsid w:val="00BC74CA"/>
    <w:rsid w:val="00BC7A39"/>
    <w:rsid w:val="00BD1169"/>
    <w:rsid w:val="00BD1823"/>
    <w:rsid w:val="00BD18B8"/>
    <w:rsid w:val="00BD1AA5"/>
    <w:rsid w:val="00BD1B79"/>
    <w:rsid w:val="00BD27AF"/>
    <w:rsid w:val="00BD48AC"/>
    <w:rsid w:val="00BD4CDD"/>
    <w:rsid w:val="00BD4FA5"/>
    <w:rsid w:val="00BD53FA"/>
    <w:rsid w:val="00BD5501"/>
    <w:rsid w:val="00BD55A1"/>
    <w:rsid w:val="00BD55BF"/>
    <w:rsid w:val="00BD5F1A"/>
    <w:rsid w:val="00BD619F"/>
    <w:rsid w:val="00BD6C68"/>
    <w:rsid w:val="00BD6D53"/>
    <w:rsid w:val="00BD721C"/>
    <w:rsid w:val="00BD7A8B"/>
    <w:rsid w:val="00BD7F16"/>
    <w:rsid w:val="00BE0841"/>
    <w:rsid w:val="00BE0AC3"/>
    <w:rsid w:val="00BE0B97"/>
    <w:rsid w:val="00BE0BF1"/>
    <w:rsid w:val="00BE1234"/>
    <w:rsid w:val="00BE1E63"/>
    <w:rsid w:val="00BE1FD4"/>
    <w:rsid w:val="00BE2FA6"/>
    <w:rsid w:val="00BE333F"/>
    <w:rsid w:val="00BE45B3"/>
    <w:rsid w:val="00BE47FF"/>
    <w:rsid w:val="00BE4818"/>
    <w:rsid w:val="00BE5A09"/>
    <w:rsid w:val="00BE5A2F"/>
    <w:rsid w:val="00BE5EAE"/>
    <w:rsid w:val="00BE6453"/>
    <w:rsid w:val="00BE7406"/>
    <w:rsid w:val="00BE757B"/>
    <w:rsid w:val="00BE7603"/>
    <w:rsid w:val="00BF0151"/>
    <w:rsid w:val="00BF05F6"/>
    <w:rsid w:val="00BF0A13"/>
    <w:rsid w:val="00BF0A54"/>
    <w:rsid w:val="00BF0BE9"/>
    <w:rsid w:val="00BF0FA3"/>
    <w:rsid w:val="00BF13E9"/>
    <w:rsid w:val="00BF1B6B"/>
    <w:rsid w:val="00BF1D89"/>
    <w:rsid w:val="00BF26D4"/>
    <w:rsid w:val="00BF27B9"/>
    <w:rsid w:val="00BF2925"/>
    <w:rsid w:val="00BF2AE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A9F"/>
    <w:rsid w:val="00C01F33"/>
    <w:rsid w:val="00C02236"/>
    <w:rsid w:val="00C02CC6"/>
    <w:rsid w:val="00C02EF8"/>
    <w:rsid w:val="00C032FC"/>
    <w:rsid w:val="00C0377C"/>
    <w:rsid w:val="00C03CC7"/>
    <w:rsid w:val="00C040F7"/>
    <w:rsid w:val="00C041B0"/>
    <w:rsid w:val="00C04475"/>
    <w:rsid w:val="00C044AB"/>
    <w:rsid w:val="00C04AA9"/>
    <w:rsid w:val="00C05706"/>
    <w:rsid w:val="00C0580E"/>
    <w:rsid w:val="00C05E8E"/>
    <w:rsid w:val="00C06082"/>
    <w:rsid w:val="00C06605"/>
    <w:rsid w:val="00C06AD5"/>
    <w:rsid w:val="00C07377"/>
    <w:rsid w:val="00C07ACA"/>
    <w:rsid w:val="00C10283"/>
    <w:rsid w:val="00C10478"/>
    <w:rsid w:val="00C10590"/>
    <w:rsid w:val="00C10D51"/>
    <w:rsid w:val="00C119F4"/>
    <w:rsid w:val="00C12107"/>
    <w:rsid w:val="00C12978"/>
    <w:rsid w:val="00C129BB"/>
    <w:rsid w:val="00C1336E"/>
    <w:rsid w:val="00C1339F"/>
    <w:rsid w:val="00C13429"/>
    <w:rsid w:val="00C136B9"/>
    <w:rsid w:val="00C14D4B"/>
    <w:rsid w:val="00C14F45"/>
    <w:rsid w:val="00C154BB"/>
    <w:rsid w:val="00C15FEA"/>
    <w:rsid w:val="00C1650B"/>
    <w:rsid w:val="00C1670D"/>
    <w:rsid w:val="00C171B4"/>
    <w:rsid w:val="00C173FB"/>
    <w:rsid w:val="00C176E0"/>
    <w:rsid w:val="00C177D6"/>
    <w:rsid w:val="00C2007B"/>
    <w:rsid w:val="00C20D14"/>
    <w:rsid w:val="00C214EA"/>
    <w:rsid w:val="00C218C5"/>
    <w:rsid w:val="00C21C2A"/>
    <w:rsid w:val="00C21F34"/>
    <w:rsid w:val="00C22345"/>
    <w:rsid w:val="00C22468"/>
    <w:rsid w:val="00C22E48"/>
    <w:rsid w:val="00C23EE8"/>
    <w:rsid w:val="00C2471F"/>
    <w:rsid w:val="00C24E68"/>
    <w:rsid w:val="00C25DF9"/>
    <w:rsid w:val="00C26005"/>
    <w:rsid w:val="00C261B8"/>
    <w:rsid w:val="00C2656B"/>
    <w:rsid w:val="00C26FAA"/>
    <w:rsid w:val="00C27186"/>
    <w:rsid w:val="00C279B5"/>
    <w:rsid w:val="00C27BD2"/>
    <w:rsid w:val="00C27C45"/>
    <w:rsid w:val="00C30691"/>
    <w:rsid w:val="00C30833"/>
    <w:rsid w:val="00C30F0B"/>
    <w:rsid w:val="00C31470"/>
    <w:rsid w:val="00C314D9"/>
    <w:rsid w:val="00C31EB0"/>
    <w:rsid w:val="00C32A86"/>
    <w:rsid w:val="00C35447"/>
    <w:rsid w:val="00C35564"/>
    <w:rsid w:val="00C35842"/>
    <w:rsid w:val="00C35AA0"/>
    <w:rsid w:val="00C35CCF"/>
    <w:rsid w:val="00C3719D"/>
    <w:rsid w:val="00C3756F"/>
    <w:rsid w:val="00C377C8"/>
    <w:rsid w:val="00C37E19"/>
    <w:rsid w:val="00C37EC8"/>
    <w:rsid w:val="00C40315"/>
    <w:rsid w:val="00C4076A"/>
    <w:rsid w:val="00C4095C"/>
    <w:rsid w:val="00C40BF9"/>
    <w:rsid w:val="00C410AA"/>
    <w:rsid w:val="00C41251"/>
    <w:rsid w:val="00C42720"/>
    <w:rsid w:val="00C42C69"/>
    <w:rsid w:val="00C42C71"/>
    <w:rsid w:val="00C42D49"/>
    <w:rsid w:val="00C42D85"/>
    <w:rsid w:val="00C42DF8"/>
    <w:rsid w:val="00C433AE"/>
    <w:rsid w:val="00C43A9B"/>
    <w:rsid w:val="00C44448"/>
    <w:rsid w:val="00C44547"/>
    <w:rsid w:val="00C446F8"/>
    <w:rsid w:val="00C45835"/>
    <w:rsid w:val="00C45F6E"/>
    <w:rsid w:val="00C46240"/>
    <w:rsid w:val="00C4651C"/>
    <w:rsid w:val="00C471BE"/>
    <w:rsid w:val="00C47927"/>
    <w:rsid w:val="00C4799A"/>
    <w:rsid w:val="00C47E8C"/>
    <w:rsid w:val="00C504D0"/>
    <w:rsid w:val="00C509AE"/>
    <w:rsid w:val="00C51103"/>
    <w:rsid w:val="00C5188E"/>
    <w:rsid w:val="00C52164"/>
    <w:rsid w:val="00C525C1"/>
    <w:rsid w:val="00C52C1F"/>
    <w:rsid w:val="00C52DC6"/>
    <w:rsid w:val="00C52FEE"/>
    <w:rsid w:val="00C532F3"/>
    <w:rsid w:val="00C5340F"/>
    <w:rsid w:val="00C53624"/>
    <w:rsid w:val="00C53871"/>
    <w:rsid w:val="00C53ABB"/>
    <w:rsid w:val="00C54620"/>
    <w:rsid w:val="00C54995"/>
    <w:rsid w:val="00C54D41"/>
    <w:rsid w:val="00C5517F"/>
    <w:rsid w:val="00C556E9"/>
    <w:rsid w:val="00C5572E"/>
    <w:rsid w:val="00C55CFC"/>
    <w:rsid w:val="00C57D72"/>
    <w:rsid w:val="00C57EF3"/>
    <w:rsid w:val="00C60298"/>
    <w:rsid w:val="00C603E2"/>
    <w:rsid w:val="00C60783"/>
    <w:rsid w:val="00C609B6"/>
    <w:rsid w:val="00C60B86"/>
    <w:rsid w:val="00C613C5"/>
    <w:rsid w:val="00C6148B"/>
    <w:rsid w:val="00C6151A"/>
    <w:rsid w:val="00C617F5"/>
    <w:rsid w:val="00C61B4C"/>
    <w:rsid w:val="00C61FE8"/>
    <w:rsid w:val="00C6225F"/>
    <w:rsid w:val="00C627E4"/>
    <w:rsid w:val="00C62F23"/>
    <w:rsid w:val="00C63B6D"/>
    <w:rsid w:val="00C64433"/>
    <w:rsid w:val="00C64672"/>
    <w:rsid w:val="00C6484D"/>
    <w:rsid w:val="00C64BE5"/>
    <w:rsid w:val="00C64F16"/>
    <w:rsid w:val="00C6502D"/>
    <w:rsid w:val="00C65572"/>
    <w:rsid w:val="00C65C33"/>
    <w:rsid w:val="00C65CA3"/>
    <w:rsid w:val="00C65EFC"/>
    <w:rsid w:val="00C662E2"/>
    <w:rsid w:val="00C668AC"/>
    <w:rsid w:val="00C66E63"/>
    <w:rsid w:val="00C67803"/>
    <w:rsid w:val="00C67EC8"/>
    <w:rsid w:val="00C7057C"/>
    <w:rsid w:val="00C70697"/>
    <w:rsid w:val="00C716A0"/>
    <w:rsid w:val="00C717F8"/>
    <w:rsid w:val="00C72EF4"/>
    <w:rsid w:val="00C73332"/>
    <w:rsid w:val="00C73560"/>
    <w:rsid w:val="00C73931"/>
    <w:rsid w:val="00C752B6"/>
    <w:rsid w:val="00C75D2F"/>
    <w:rsid w:val="00C767BE"/>
    <w:rsid w:val="00C76963"/>
    <w:rsid w:val="00C76E3C"/>
    <w:rsid w:val="00C76F2F"/>
    <w:rsid w:val="00C770F2"/>
    <w:rsid w:val="00C7715F"/>
    <w:rsid w:val="00C77209"/>
    <w:rsid w:val="00C77A34"/>
    <w:rsid w:val="00C8018E"/>
    <w:rsid w:val="00C8128A"/>
    <w:rsid w:val="00C81568"/>
    <w:rsid w:val="00C81D93"/>
    <w:rsid w:val="00C83454"/>
    <w:rsid w:val="00C836BC"/>
    <w:rsid w:val="00C837B2"/>
    <w:rsid w:val="00C8393B"/>
    <w:rsid w:val="00C83CEF"/>
    <w:rsid w:val="00C83F3F"/>
    <w:rsid w:val="00C84445"/>
    <w:rsid w:val="00C845E1"/>
    <w:rsid w:val="00C84847"/>
    <w:rsid w:val="00C84CA9"/>
    <w:rsid w:val="00C85147"/>
    <w:rsid w:val="00C8580F"/>
    <w:rsid w:val="00C8723E"/>
    <w:rsid w:val="00C873BE"/>
    <w:rsid w:val="00C87994"/>
    <w:rsid w:val="00C87996"/>
    <w:rsid w:val="00C87AA7"/>
    <w:rsid w:val="00C90158"/>
    <w:rsid w:val="00C90216"/>
    <w:rsid w:val="00C9027A"/>
    <w:rsid w:val="00C904B3"/>
    <w:rsid w:val="00C9068E"/>
    <w:rsid w:val="00C90D9C"/>
    <w:rsid w:val="00C910C3"/>
    <w:rsid w:val="00C912B0"/>
    <w:rsid w:val="00C9182E"/>
    <w:rsid w:val="00C91F7D"/>
    <w:rsid w:val="00C91FCB"/>
    <w:rsid w:val="00C920E4"/>
    <w:rsid w:val="00C92831"/>
    <w:rsid w:val="00C93196"/>
    <w:rsid w:val="00C93B42"/>
    <w:rsid w:val="00C93C4B"/>
    <w:rsid w:val="00C944AB"/>
    <w:rsid w:val="00C94759"/>
    <w:rsid w:val="00C953CF"/>
    <w:rsid w:val="00C95B40"/>
    <w:rsid w:val="00C96D0C"/>
    <w:rsid w:val="00C97229"/>
    <w:rsid w:val="00C9740C"/>
    <w:rsid w:val="00C97482"/>
    <w:rsid w:val="00C977D6"/>
    <w:rsid w:val="00C97924"/>
    <w:rsid w:val="00CA0487"/>
    <w:rsid w:val="00CA04B9"/>
    <w:rsid w:val="00CA0EBA"/>
    <w:rsid w:val="00CA1057"/>
    <w:rsid w:val="00CA187F"/>
    <w:rsid w:val="00CA1ED8"/>
    <w:rsid w:val="00CA29A8"/>
    <w:rsid w:val="00CA2BF4"/>
    <w:rsid w:val="00CA2D35"/>
    <w:rsid w:val="00CA331B"/>
    <w:rsid w:val="00CA3474"/>
    <w:rsid w:val="00CA34C1"/>
    <w:rsid w:val="00CA40BE"/>
    <w:rsid w:val="00CA4300"/>
    <w:rsid w:val="00CA44B4"/>
    <w:rsid w:val="00CA44F4"/>
    <w:rsid w:val="00CA5093"/>
    <w:rsid w:val="00CA557F"/>
    <w:rsid w:val="00CA5F74"/>
    <w:rsid w:val="00CA62A6"/>
    <w:rsid w:val="00CA67E9"/>
    <w:rsid w:val="00CA6A3D"/>
    <w:rsid w:val="00CA6F09"/>
    <w:rsid w:val="00CA7034"/>
    <w:rsid w:val="00CA7373"/>
    <w:rsid w:val="00CB11DE"/>
    <w:rsid w:val="00CB1810"/>
    <w:rsid w:val="00CB1D2A"/>
    <w:rsid w:val="00CB1E82"/>
    <w:rsid w:val="00CB1F63"/>
    <w:rsid w:val="00CB240B"/>
    <w:rsid w:val="00CB2842"/>
    <w:rsid w:val="00CB2C47"/>
    <w:rsid w:val="00CB307D"/>
    <w:rsid w:val="00CB31CC"/>
    <w:rsid w:val="00CB3507"/>
    <w:rsid w:val="00CB35C7"/>
    <w:rsid w:val="00CB38F5"/>
    <w:rsid w:val="00CB3969"/>
    <w:rsid w:val="00CB3B3A"/>
    <w:rsid w:val="00CB3BBF"/>
    <w:rsid w:val="00CB40A6"/>
    <w:rsid w:val="00CB43B7"/>
    <w:rsid w:val="00CB4A54"/>
    <w:rsid w:val="00CB4D66"/>
    <w:rsid w:val="00CB5759"/>
    <w:rsid w:val="00CB5855"/>
    <w:rsid w:val="00CB59E0"/>
    <w:rsid w:val="00CB6193"/>
    <w:rsid w:val="00CB61EF"/>
    <w:rsid w:val="00CB7170"/>
    <w:rsid w:val="00CB7876"/>
    <w:rsid w:val="00CB7F94"/>
    <w:rsid w:val="00CC0239"/>
    <w:rsid w:val="00CC040E"/>
    <w:rsid w:val="00CC0A45"/>
    <w:rsid w:val="00CC0CA1"/>
    <w:rsid w:val="00CC111F"/>
    <w:rsid w:val="00CC136E"/>
    <w:rsid w:val="00CC16FC"/>
    <w:rsid w:val="00CC1FB9"/>
    <w:rsid w:val="00CC2011"/>
    <w:rsid w:val="00CC2716"/>
    <w:rsid w:val="00CC2777"/>
    <w:rsid w:val="00CC2C13"/>
    <w:rsid w:val="00CC31C8"/>
    <w:rsid w:val="00CC35F7"/>
    <w:rsid w:val="00CC36B3"/>
    <w:rsid w:val="00CC3823"/>
    <w:rsid w:val="00CC3B3C"/>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0E"/>
    <w:rsid w:val="00CD424E"/>
    <w:rsid w:val="00CD5342"/>
    <w:rsid w:val="00CD5555"/>
    <w:rsid w:val="00CD651F"/>
    <w:rsid w:val="00CD7877"/>
    <w:rsid w:val="00CD78AE"/>
    <w:rsid w:val="00CE0424"/>
    <w:rsid w:val="00CE143E"/>
    <w:rsid w:val="00CE182B"/>
    <w:rsid w:val="00CE225F"/>
    <w:rsid w:val="00CE24E1"/>
    <w:rsid w:val="00CE2651"/>
    <w:rsid w:val="00CE2852"/>
    <w:rsid w:val="00CE2883"/>
    <w:rsid w:val="00CE28AC"/>
    <w:rsid w:val="00CE28F9"/>
    <w:rsid w:val="00CE29E5"/>
    <w:rsid w:val="00CE2A8A"/>
    <w:rsid w:val="00CE31B1"/>
    <w:rsid w:val="00CE37E9"/>
    <w:rsid w:val="00CE4FF9"/>
    <w:rsid w:val="00CE5519"/>
    <w:rsid w:val="00CE56D0"/>
    <w:rsid w:val="00CE57F5"/>
    <w:rsid w:val="00CE6724"/>
    <w:rsid w:val="00CE74E6"/>
    <w:rsid w:val="00CE750C"/>
    <w:rsid w:val="00CE7561"/>
    <w:rsid w:val="00CE7983"/>
    <w:rsid w:val="00CE7D63"/>
    <w:rsid w:val="00CF0D1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D10"/>
    <w:rsid w:val="00CF6E03"/>
    <w:rsid w:val="00CF6F19"/>
    <w:rsid w:val="00CF7B42"/>
    <w:rsid w:val="00CF7C55"/>
    <w:rsid w:val="00D003E2"/>
    <w:rsid w:val="00D00D83"/>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AE3"/>
    <w:rsid w:val="00D11FB8"/>
    <w:rsid w:val="00D12695"/>
    <w:rsid w:val="00D12FC6"/>
    <w:rsid w:val="00D13135"/>
    <w:rsid w:val="00D13297"/>
    <w:rsid w:val="00D13310"/>
    <w:rsid w:val="00D13325"/>
    <w:rsid w:val="00D13C81"/>
    <w:rsid w:val="00D13E4E"/>
    <w:rsid w:val="00D14A4E"/>
    <w:rsid w:val="00D15AAD"/>
    <w:rsid w:val="00D15C86"/>
    <w:rsid w:val="00D15D01"/>
    <w:rsid w:val="00D161D8"/>
    <w:rsid w:val="00D163EA"/>
    <w:rsid w:val="00D165B8"/>
    <w:rsid w:val="00D17CE4"/>
    <w:rsid w:val="00D2006E"/>
    <w:rsid w:val="00D20BB9"/>
    <w:rsid w:val="00D21672"/>
    <w:rsid w:val="00D219B5"/>
    <w:rsid w:val="00D2277F"/>
    <w:rsid w:val="00D239A7"/>
    <w:rsid w:val="00D23BE5"/>
    <w:rsid w:val="00D23F47"/>
    <w:rsid w:val="00D242E0"/>
    <w:rsid w:val="00D24951"/>
    <w:rsid w:val="00D251A0"/>
    <w:rsid w:val="00D25491"/>
    <w:rsid w:val="00D25557"/>
    <w:rsid w:val="00D2556A"/>
    <w:rsid w:val="00D26B67"/>
    <w:rsid w:val="00D26BF0"/>
    <w:rsid w:val="00D26C20"/>
    <w:rsid w:val="00D27416"/>
    <w:rsid w:val="00D27F67"/>
    <w:rsid w:val="00D3005B"/>
    <w:rsid w:val="00D30160"/>
    <w:rsid w:val="00D316E8"/>
    <w:rsid w:val="00D31B35"/>
    <w:rsid w:val="00D32518"/>
    <w:rsid w:val="00D32644"/>
    <w:rsid w:val="00D33110"/>
    <w:rsid w:val="00D340A2"/>
    <w:rsid w:val="00D346B3"/>
    <w:rsid w:val="00D34C1E"/>
    <w:rsid w:val="00D34C5A"/>
    <w:rsid w:val="00D351A4"/>
    <w:rsid w:val="00D35573"/>
    <w:rsid w:val="00D360CD"/>
    <w:rsid w:val="00D36455"/>
    <w:rsid w:val="00D3668A"/>
    <w:rsid w:val="00D36809"/>
    <w:rsid w:val="00D36DD1"/>
    <w:rsid w:val="00D36E71"/>
    <w:rsid w:val="00D370A5"/>
    <w:rsid w:val="00D37240"/>
    <w:rsid w:val="00D37CB5"/>
    <w:rsid w:val="00D37D3A"/>
    <w:rsid w:val="00D37D87"/>
    <w:rsid w:val="00D37F48"/>
    <w:rsid w:val="00D404CA"/>
    <w:rsid w:val="00D4052A"/>
    <w:rsid w:val="00D40B33"/>
    <w:rsid w:val="00D40C8B"/>
    <w:rsid w:val="00D426C2"/>
    <w:rsid w:val="00D42D0D"/>
    <w:rsid w:val="00D42ED3"/>
    <w:rsid w:val="00D4318F"/>
    <w:rsid w:val="00D438BF"/>
    <w:rsid w:val="00D43B74"/>
    <w:rsid w:val="00D43BA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E18"/>
    <w:rsid w:val="00D51F60"/>
    <w:rsid w:val="00D52012"/>
    <w:rsid w:val="00D52859"/>
    <w:rsid w:val="00D52BA3"/>
    <w:rsid w:val="00D5303E"/>
    <w:rsid w:val="00D53BB2"/>
    <w:rsid w:val="00D546FF"/>
    <w:rsid w:val="00D548D1"/>
    <w:rsid w:val="00D5544B"/>
    <w:rsid w:val="00D55491"/>
    <w:rsid w:val="00D55AD5"/>
    <w:rsid w:val="00D55E91"/>
    <w:rsid w:val="00D571C8"/>
    <w:rsid w:val="00D576CA"/>
    <w:rsid w:val="00D576E3"/>
    <w:rsid w:val="00D57941"/>
    <w:rsid w:val="00D60E13"/>
    <w:rsid w:val="00D61AF5"/>
    <w:rsid w:val="00D61E85"/>
    <w:rsid w:val="00D62AC2"/>
    <w:rsid w:val="00D62CD5"/>
    <w:rsid w:val="00D642D1"/>
    <w:rsid w:val="00D6435F"/>
    <w:rsid w:val="00D64DEB"/>
    <w:rsid w:val="00D652B5"/>
    <w:rsid w:val="00D652F2"/>
    <w:rsid w:val="00D65DED"/>
    <w:rsid w:val="00D6607B"/>
    <w:rsid w:val="00D66155"/>
    <w:rsid w:val="00D66919"/>
    <w:rsid w:val="00D67C2D"/>
    <w:rsid w:val="00D7008B"/>
    <w:rsid w:val="00D7079A"/>
    <w:rsid w:val="00D70841"/>
    <w:rsid w:val="00D708B0"/>
    <w:rsid w:val="00D70C0E"/>
    <w:rsid w:val="00D72099"/>
    <w:rsid w:val="00D73192"/>
    <w:rsid w:val="00D73427"/>
    <w:rsid w:val="00D73A16"/>
    <w:rsid w:val="00D74277"/>
    <w:rsid w:val="00D74AEC"/>
    <w:rsid w:val="00D75936"/>
    <w:rsid w:val="00D75A6B"/>
    <w:rsid w:val="00D76E87"/>
    <w:rsid w:val="00D7751A"/>
    <w:rsid w:val="00D77B1D"/>
    <w:rsid w:val="00D8021F"/>
    <w:rsid w:val="00D80383"/>
    <w:rsid w:val="00D80ADB"/>
    <w:rsid w:val="00D80B3E"/>
    <w:rsid w:val="00D81DFE"/>
    <w:rsid w:val="00D81F78"/>
    <w:rsid w:val="00D823C6"/>
    <w:rsid w:val="00D82883"/>
    <w:rsid w:val="00D82D85"/>
    <w:rsid w:val="00D82E25"/>
    <w:rsid w:val="00D83756"/>
    <w:rsid w:val="00D837A0"/>
    <w:rsid w:val="00D84E09"/>
    <w:rsid w:val="00D850DC"/>
    <w:rsid w:val="00D86189"/>
    <w:rsid w:val="00D86B71"/>
    <w:rsid w:val="00D86CA3"/>
    <w:rsid w:val="00D87003"/>
    <w:rsid w:val="00D871CE"/>
    <w:rsid w:val="00D8787A"/>
    <w:rsid w:val="00D878A9"/>
    <w:rsid w:val="00D879A4"/>
    <w:rsid w:val="00D87C65"/>
    <w:rsid w:val="00D90993"/>
    <w:rsid w:val="00D90DD0"/>
    <w:rsid w:val="00D9129F"/>
    <w:rsid w:val="00D9196D"/>
    <w:rsid w:val="00D92227"/>
    <w:rsid w:val="00D92642"/>
    <w:rsid w:val="00D92801"/>
    <w:rsid w:val="00D92982"/>
    <w:rsid w:val="00D92A34"/>
    <w:rsid w:val="00D92D22"/>
    <w:rsid w:val="00D92D71"/>
    <w:rsid w:val="00D93024"/>
    <w:rsid w:val="00D93AE1"/>
    <w:rsid w:val="00D94083"/>
    <w:rsid w:val="00D942BF"/>
    <w:rsid w:val="00D9464E"/>
    <w:rsid w:val="00D94B1F"/>
    <w:rsid w:val="00D94B47"/>
    <w:rsid w:val="00D955BF"/>
    <w:rsid w:val="00D95766"/>
    <w:rsid w:val="00D959CC"/>
    <w:rsid w:val="00D968DA"/>
    <w:rsid w:val="00D9693C"/>
    <w:rsid w:val="00D96AF5"/>
    <w:rsid w:val="00D971D9"/>
    <w:rsid w:val="00D97336"/>
    <w:rsid w:val="00D9736A"/>
    <w:rsid w:val="00D97697"/>
    <w:rsid w:val="00DA0106"/>
    <w:rsid w:val="00DA0471"/>
    <w:rsid w:val="00DA15B5"/>
    <w:rsid w:val="00DA1C45"/>
    <w:rsid w:val="00DA1DF4"/>
    <w:rsid w:val="00DA20FC"/>
    <w:rsid w:val="00DA25B1"/>
    <w:rsid w:val="00DA305E"/>
    <w:rsid w:val="00DA3477"/>
    <w:rsid w:val="00DA358A"/>
    <w:rsid w:val="00DA41F5"/>
    <w:rsid w:val="00DA496C"/>
    <w:rsid w:val="00DA4A92"/>
    <w:rsid w:val="00DA4C1D"/>
    <w:rsid w:val="00DA4C83"/>
    <w:rsid w:val="00DA5007"/>
    <w:rsid w:val="00DA5417"/>
    <w:rsid w:val="00DA56E8"/>
    <w:rsid w:val="00DA5BDE"/>
    <w:rsid w:val="00DA6689"/>
    <w:rsid w:val="00DA69D3"/>
    <w:rsid w:val="00DA7255"/>
    <w:rsid w:val="00DA7516"/>
    <w:rsid w:val="00DA7E9B"/>
    <w:rsid w:val="00DB0A9F"/>
    <w:rsid w:val="00DB0F9E"/>
    <w:rsid w:val="00DB14CC"/>
    <w:rsid w:val="00DB1983"/>
    <w:rsid w:val="00DB1A51"/>
    <w:rsid w:val="00DB1C6D"/>
    <w:rsid w:val="00DB2182"/>
    <w:rsid w:val="00DB27C1"/>
    <w:rsid w:val="00DB304B"/>
    <w:rsid w:val="00DB35D0"/>
    <w:rsid w:val="00DB377D"/>
    <w:rsid w:val="00DB4499"/>
    <w:rsid w:val="00DB4AFD"/>
    <w:rsid w:val="00DB4C45"/>
    <w:rsid w:val="00DB4C71"/>
    <w:rsid w:val="00DB4FFB"/>
    <w:rsid w:val="00DB548A"/>
    <w:rsid w:val="00DB591C"/>
    <w:rsid w:val="00DB78FA"/>
    <w:rsid w:val="00DB7A41"/>
    <w:rsid w:val="00DC087B"/>
    <w:rsid w:val="00DC0BC3"/>
    <w:rsid w:val="00DC0D4D"/>
    <w:rsid w:val="00DC1096"/>
    <w:rsid w:val="00DC13A2"/>
    <w:rsid w:val="00DC18D2"/>
    <w:rsid w:val="00DC2D36"/>
    <w:rsid w:val="00DC2F9A"/>
    <w:rsid w:val="00DC3047"/>
    <w:rsid w:val="00DC3425"/>
    <w:rsid w:val="00DC34AD"/>
    <w:rsid w:val="00DC4046"/>
    <w:rsid w:val="00DC53EF"/>
    <w:rsid w:val="00DC6486"/>
    <w:rsid w:val="00DC69C5"/>
    <w:rsid w:val="00DC7AAD"/>
    <w:rsid w:val="00DC7E2E"/>
    <w:rsid w:val="00DD0200"/>
    <w:rsid w:val="00DD0A3C"/>
    <w:rsid w:val="00DD0CCA"/>
    <w:rsid w:val="00DD1174"/>
    <w:rsid w:val="00DD162C"/>
    <w:rsid w:val="00DD18FF"/>
    <w:rsid w:val="00DD33C8"/>
    <w:rsid w:val="00DD3EE3"/>
    <w:rsid w:val="00DD4536"/>
    <w:rsid w:val="00DD52E7"/>
    <w:rsid w:val="00DD5A6F"/>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6D0E"/>
    <w:rsid w:val="00DE7277"/>
    <w:rsid w:val="00DE77E0"/>
    <w:rsid w:val="00DE78C4"/>
    <w:rsid w:val="00DE7C1F"/>
    <w:rsid w:val="00DE7E0B"/>
    <w:rsid w:val="00DF0614"/>
    <w:rsid w:val="00DF0A51"/>
    <w:rsid w:val="00DF0B6E"/>
    <w:rsid w:val="00DF0DF2"/>
    <w:rsid w:val="00DF113E"/>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6851"/>
    <w:rsid w:val="00DF7559"/>
    <w:rsid w:val="00DF7C34"/>
    <w:rsid w:val="00DF7C82"/>
    <w:rsid w:val="00E006FD"/>
    <w:rsid w:val="00E00D7C"/>
    <w:rsid w:val="00E012C0"/>
    <w:rsid w:val="00E017F6"/>
    <w:rsid w:val="00E01A94"/>
    <w:rsid w:val="00E02213"/>
    <w:rsid w:val="00E02498"/>
    <w:rsid w:val="00E02957"/>
    <w:rsid w:val="00E02A05"/>
    <w:rsid w:val="00E02A55"/>
    <w:rsid w:val="00E02D54"/>
    <w:rsid w:val="00E02F84"/>
    <w:rsid w:val="00E03061"/>
    <w:rsid w:val="00E03251"/>
    <w:rsid w:val="00E03372"/>
    <w:rsid w:val="00E034DB"/>
    <w:rsid w:val="00E03511"/>
    <w:rsid w:val="00E03709"/>
    <w:rsid w:val="00E045A4"/>
    <w:rsid w:val="00E04A56"/>
    <w:rsid w:val="00E0503D"/>
    <w:rsid w:val="00E05B68"/>
    <w:rsid w:val="00E05BC5"/>
    <w:rsid w:val="00E05C62"/>
    <w:rsid w:val="00E05E76"/>
    <w:rsid w:val="00E05EE6"/>
    <w:rsid w:val="00E06DB4"/>
    <w:rsid w:val="00E073BB"/>
    <w:rsid w:val="00E0781D"/>
    <w:rsid w:val="00E07AAC"/>
    <w:rsid w:val="00E10695"/>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4BC"/>
    <w:rsid w:val="00E14C0B"/>
    <w:rsid w:val="00E1555A"/>
    <w:rsid w:val="00E16887"/>
    <w:rsid w:val="00E1691D"/>
    <w:rsid w:val="00E1698F"/>
    <w:rsid w:val="00E16998"/>
    <w:rsid w:val="00E1707D"/>
    <w:rsid w:val="00E17720"/>
    <w:rsid w:val="00E17EBE"/>
    <w:rsid w:val="00E17FA2"/>
    <w:rsid w:val="00E202D9"/>
    <w:rsid w:val="00E2042E"/>
    <w:rsid w:val="00E20601"/>
    <w:rsid w:val="00E2083F"/>
    <w:rsid w:val="00E209C7"/>
    <w:rsid w:val="00E209D9"/>
    <w:rsid w:val="00E20A0E"/>
    <w:rsid w:val="00E20FEC"/>
    <w:rsid w:val="00E22330"/>
    <w:rsid w:val="00E2284C"/>
    <w:rsid w:val="00E22D44"/>
    <w:rsid w:val="00E23633"/>
    <w:rsid w:val="00E2423D"/>
    <w:rsid w:val="00E24340"/>
    <w:rsid w:val="00E24460"/>
    <w:rsid w:val="00E24518"/>
    <w:rsid w:val="00E24FD3"/>
    <w:rsid w:val="00E25353"/>
    <w:rsid w:val="00E25582"/>
    <w:rsid w:val="00E25AE6"/>
    <w:rsid w:val="00E26EE0"/>
    <w:rsid w:val="00E30692"/>
    <w:rsid w:val="00E30B5A"/>
    <w:rsid w:val="00E310AA"/>
    <w:rsid w:val="00E3123D"/>
    <w:rsid w:val="00E31461"/>
    <w:rsid w:val="00E314B2"/>
    <w:rsid w:val="00E31D43"/>
    <w:rsid w:val="00E32189"/>
    <w:rsid w:val="00E32608"/>
    <w:rsid w:val="00E32950"/>
    <w:rsid w:val="00E33156"/>
    <w:rsid w:val="00E3328E"/>
    <w:rsid w:val="00E33783"/>
    <w:rsid w:val="00E338D6"/>
    <w:rsid w:val="00E33C02"/>
    <w:rsid w:val="00E33CDD"/>
    <w:rsid w:val="00E34188"/>
    <w:rsid w:val="00E345CD"/>
    <w:rsid w:val="00E34B6E"/>
    <w:rsid w:val="00E35559"/>
    <w:rsid w:val="00E359C0"/>
    <w:rsid w:val="00E35EF6"/>
    <w:rsid w:val="00E3618A"/>
    <w:rsid w:val="00E362A5"/>
    <w:rsid w:val="00E3663D"/>
    <w:rsid w:val="00E36EBA"/>
    <w:rsid w:val="00E371D3"/>
    <w:rsid w:val="00E3723A"/>
    <w:rsid w:val="00E374E2"/>
    <w:rsid w:val="00E37860"/>
    <w:rsid w:val="00E379F0"/>
    <w:rsid w:val="00E403C9"/>
    <w:rsid w:val="00E41000"/>
    <w:rsid w:val="00E41511"/>
    <w:rsid w:val="00E416C4"/>
    <w:rsid w:val="00E417E5"/>
    <w:rsid w:val="00E41B7B"/>
    <w:rsid w:val="00E421D7"/>
    <w:rsid w:val="00E421D8"/>
    <w:rsid w:val="00E4229D"/>
    <w:rsid w:val="00E42775"/>
    <w:rsid w:val="00E4311E"/>
    <w:rsid w:val="00E431B1"/>
    <w:rsid w:val="00E4383C"/>
    <w:rsid w:val="00E43D05"/>
    <w:rsid w:val="00E44317"/>
    <w:rsid w:val="00E44496"/>
    <w:rsid w:val="00E44683"/>
    <w:rsid w:val="00E446F1"/>
    <w:rsid w:val="00E447EA"/>
    <w:rsid w:val="00E44AE5"/>
    <w:rsid w:val="00E44C3E"/>
    <w:rsid w:val="00E4541B"/>
    <w:rsid w:val="00E457EF"/>
    <w:rsid w:val="00E45D39"/>
    <w:rsid w:val="00E46886"/>
    <w:rsid w:val="00E46B02"/>
    <w:rsid w:val="00E46DDB"/>
    <w:rsid w:val="00E47156"/>
    <w:rsid w:val="00E47743"/>
    <w:rsid w:val="00E47AEF"/>
    <w:rsid w:val="00E47D0C"/>
    <w:rsid w:val="00E47EE4"/>
    <w:rsid w:val="00E50F0F"/>
    <w:rsid w:val="00E512E3"/>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6D92"/>
    <w:rsid w:val="00E5729C"/>
    <w:rsid w:val="00E572F1"/>
    <w:rsid w:val="00E57565"/>
    <w:rsid w:val="00E60AD7"/>
    <w:rsid w:val="00E61448"/>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58E"/>
    <w:rsid w:val="00E677DD"/>
    <w:rsid w:val="00E67998"/>
    <w:rsid w:val="00E67C51"/>
    <w:rsid w:val="00E67EB5"/>
    <w:rsid w:val="00E7007E"/>
    <w:rsid w:val="00E7011B"/>
    <w:rsid w:val="00E7069F"/>
    <w:rsid w:val="00E70F5D"/>
    <w:rsid w:val="00E72EFC"/>
    <w:rsid w:val="00E73DC7"/>
    <w:rsid w:val="00E7412E"/>
    <w:rsid w:val="00E742CE"/>
    <w:rsid w:val="00E74859"/>
    <w:rsid w:val="00E758EC"/>
    <w:rsid w:val="00E75FF8"/>
    <w:rsid w:val="00E76551"/>
    <w:rsid w:val="00E7665F"/>
    <w:rsid w:val="00E76924"/>
    <w:rsid w:val="00E76ACC"/>
    <w:rsid w:val="00E77071"/>
    <w:rsid w:val="00E7747E"/>
    <w:rsid w:val="00E777F9"/>
    <w:rsid w:val="00E77A36"/>
    <w:rsid w:val="00E77D23"/>
    <w:rsid w:val="00E77E85"/>
    <w:rsid w:val="00E77EFF"/>
    <w:rsid w:val="00E77FAB"/>
    <w:rsid w:val="00E800C3"/>
    <w:rsid w:val="00E80543"/>
    <w:rsid w:val="00E8188E"/>
    <w:rsid w:val="00E82310"/>
    <w:rsid w:val="00E8234C"/>
    <w:rsid w:val="00E82420"/>
    <w:rsid w:val="00E82587"/>
    <w:rsid w:val="00E82E57"/>
    <w:rsid w:val="00E82FEE"/>
    <w:rsid w:val="00E8304E"/>
    <w:rsid w:val="00E831A8"/>
    <w:rsid w:val="00E83AA9"/>
    <w:rsid w:val="00E83AB5"/>
    <w:rsid w:val="00E84439"/>
    <w:rsid w:val="00E84B69"/>
    <w:rsid w:val="00E84D30"/>
    <w:rsid w:val="00E85241"/>
    <w:rsid w:val="00E8582F"/>
    <w:rsid w:val="00E85928"/>
    <w:rsid w:val="00E85D48"/>
    <w:rsid w:val="00E85DDF"/>
    <w:rsid w:val="00E85F08"/>
    <w:rsid w:val="00E85F0B"/>
    <w:rsid w:val="00E8706E"/>
    <w:rsid w:val="00E873A2"/>
    <w:rsid w:val="00E874C5"/>
    <w:rsid w:val="00E876B4"/>
    <w:rsid w:val="00E87822"/>
    <w:rsid w:val="00E90395"/>
    <w:rsid w:val="00E90B43"/>
    <w:rsid w:val="00E90CF4"/>
    <w:rsid w:val="00E90E49"/>
    <w:rsid w:val="00E917F9"/>
    <w:rsid w:val="00E920DA"/>
    <w:rsid w:val="00E9291C"/>
    <w:rsid w:val="00E93F05"/>
    <w:rsid w:val="00E93FCE"/>
    <w:rsid w:val="00E93FFE"/>
    <w:rsid w:val="00E942F4"/>
    <w:rsid w:val="00E94A2C"/>
    <w:rsid w:val="00E94C43"/>
    <w:rsid w:val="00E94F33"/>
    <w:rsid w:val="00E94F8A"/>
    <w:rsid w:val="00E95E44"/>
    <w:rsid w:val="00E96029"/>
    <w:rsid w:val="00E96798"/>
    <w:rsid w:val="00E96A8C"/>
    <w:rsid w:val="00E96F75"/>
    <w:rsid w:val="00E973BC"/>
    <w:rsid w:val="00E97F7A"/>
    <w:rsid w:val="00EA06ED"/>
    <w:rsid w:val="00EA17BD"/>
    <w:rsid w:val="00EA1A85"/>
    <w:rsid w:val="00EA1BFA"/>
    <w:rsid w:val="00EA1CA1"/>
    <w:rsid w:val="00EA20DE"/>
    <w:rsid w:val="00EA26A9"/>
    <w:rsid w:val="00EA2CF1"/>
    <w:rsid w:val="00EA2D2E"/>
    <w:rsid w:val="00EA3B1C"/>
    <w:rsid w:val="00EA4483"/>
    <w:rsid w:val="00EA5AA7"/>
    <w:rsid w:val="00EA68F5"/>
    <w:rsid w:val="00EA6A36"/>
    <w:rsid w:val="00EA7056"/>
    <w:rsid w:val="00EA70B1"/>
    <w:rsid w:val="00EA79D5"/>
    <w:rsid w:val="00EA7A41"/>
    <w:rsid w:val="00EB046F"/>
    <w:rsid w:val="00EB077B"/>
    <w:rsid w:val="00EB1A00"/>
    <w:rsid w:val="00EB1E59"/>
    <w:rsid w:val="00EB21E2"/>
    <w:rsid w:val="00EB22DA"/>
    <w:rsid w:val="00EB3645"/>
    <w:rsid w:val="00EB387F"/>
    <w:rsid w:val="00EB3AFC"/>
    <w:rsid w:val="00EB3BA7"/>
    <w:rsid w:val="00EB3C74"/>
    <w:rsid w:val="00EB3DE6"/>
    <w:rsid w:val="00EB4791"/>
    <w:rsid w:val="00EB4C70"/>
    <w:rsid w:val="00EB4EA2"/>
    <w:rsid w:val="00EB5333"/>
    <w:rsid w:val="00EB54B6"/>
    <w:rsid w:val="00EB55C0"/>
    <w:rsid w:val="00EB5931"/>
    <w:rsid w:val="00EB5B39"/>
    <w:rsid w:val="00EB659B"/>
    <w:rsid w:val="00EB68B4"/>
    <w:rsid w:val="00EB718C"/>
    <w:rsid w:val="00EB726B"/>
    <w:rsid w:val="00EB7353"/>
    <w:rsid w:val="00EB75F3"/>
    <w:rsid w:val="00EB7CE4"/>
    <w:rsid w:val="00EB7FE7"/>
    <w:rsid w:val="00EC0949"/>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B00"/>
    <w:rsid w:val="00EC6E4D"/>
    <w:rsid w:val="00EC70E9"/>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1B0"/>
    <w:rsid w:val="00ED39FD"/>
    <w:rsid w:val="00ED3E2F"/>
    <w:rsid w:val="00ED4362"/>
    <w:rsid w:val="00ED45CB"/>
    <w:rsid w:val="00ED4917"/>
    <w:rsid w:val="00ED4BF3"/>
    <w:rsid w:val="00ED4C85"/>
    <w:rsid w:val="00ED5DB3"/>
    <w:rsid w:val="00ED668D"/>
    <w:rsid w:val="00ED6C4B"/>
    <w:rsid w:val="00ED6DF2"/>
    <w:rsid w:val="00ED7431"/>
    <w:rsid w:val="00ED74C4"/>
    <w:rsid w:val="00ED7799"/>
    <w:rsid w:val="00ED7E54"/>
    <w:rsid w:val="00EE0BBD"/>
    <w:rsid w:val="00EE0CA6"/>
    <w:rsid w:val="00EE0E2C"/>
    <w:rsid w:val="00EE1613"/>
    <w:rsid w:val="00EE1939"/>
    <w:rsid w:val="00EE2BB7"/>
    <w:rsid w:val="00EE3249"/>
    <w:rsid w:val="00EE3C98"/>
    <w:rsid w:val="00EE4C32"/>
    <w:rsid w:val="00EE5666"/>
    <w:rsid w:val="00EE5A1B"/>
    <w:rsid w:val="00EE64F2"/>
    <w:rsid w:val="00EE6A74"/>
    <w:rsid w:val="00EE6AEB"/>
    <w:rsid w:val="00EE6E7C"/>
    <w:rsid w:val="00EE71C1"/>
    <w:rsid w:val="00EE71DE"/>
    <w:rsid w:val="00EE7417"/>
    <w:rsid w:val="00EF128D"/>
    <w:rsid w:val="00EF15EF"/>
    <w:rsid w:val="00EF18FE"/>
    <w:rsid w:val="00EF19A7"/>
    <w:rsid w:val="00EF25EC"/>
    <w:rsid w:val="00EF2F9E"/>
    <w:rsid w:val="00EF361E"/>
    <w:rsid w:val="00EF3A90"/>
    <w:rsid w:val="00EF4364"/>
    <w:rsid w:val="00EF46EC"/>
    <w:rsid w:val="00EF4A7E"/>
    <w:rsid w:val="00EF511A"/>
    <w:rsid w:val="00EF515C"/>
    <w:rsid w:val="00EF5359"/>
    <w:rsid w:val="00EF5787"/>
    <w:rsid w:val="00EF591D"/>
    <w:rsid w:val="00EF5B44"/>
    <w:rsid w:val="00EF5F18"/>
    <w:rsid w:val="00EF60D0"/>
    <w:rsid w:val="00EF6854"/>
    <w:rsid w:val="00EF6FAF"/>
    <w:rsid w:val="00EF783B"/>
    <w:rsid w:val="00EF78F3"/>
    <w:rsid w:val="00EF79AC"/>
    <w:rsid w:val="00EF7F5C"/>
    <w:rsid w:val="00F000C5"/>
    <w:rsid w:val="00F00ADD"/>
    <w:rsid w:val="00F01F1B"/>
    <w:rsid w:val="00F01F5F"/>
    <w:rsid w:val="00F03002"/>
    <w:rsid w:val="00F036EF"/>
    <w:rsid w:val="00F03ED4"/>
    <w:rsid w:val="00F03F7A"/>
    <w:rsid w:val="00F0432F"/>
    <w:rsid w:val="00F048D2"/>
    <w:rsid w:val="00F04ABF"/>
    <w:rsid w:val="00F04DC0"/>
    <w:rsid w:val="00F0528D"/>
    <w:rsid w:val="00F054B9"/>
    <w:rsid w:val="00F05E4B"/>
    <w:rsid w:val="00F06405"/>
    <w:rsid w:val="00F066EC"/>
    <w:rsid w:val="00F06C67"/>
    <w:rsid w:val="00F06D3A"/>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34"/>
    <w:rsid w:val="00F12470"/>
    <w:rsid w:val="00F12DE8"/>
    <w:rsid w:val="00F12E84"/>
    <w:rsid w:val="00F135A8"/>
    <w:rsid w:val="00F13B15"/>
    <w:rsid w:val="00F13CDA"/>
    <w:rsid w:val="00F15FA5"/>
    <w:rsid w:val="00F162DA"/>
    <w:rsid w:val="00F16652"/>
    <w:rsid w:val="00F16746"/>
    <w:rsid w:val="00F16993"/>
    <w:rsid w:val="00F170EA"/>
    <w:rsid w:val="00F171FE"/>
    <w:rsid w:val="00F17536"/>
    <w:rsid w:val="00F17955"/>
    <w:rsid w:val="00F17A7B"/>
    <w:rsid w:val="00F17E83"/>
    <w:rsid w:val="00F20236"/>
    <w:rsid w:val="00F206F9"/>
    <w:rsid w:val="00F208CE"/>
    <w:rsid w:val="00F208F0"/>
    <w:rsid w:val="00F209B7"/>
    <w:rsid w:val="00F218FA"/>
    <w:rsid w:val="00F21B4A"/>
    <w:rsid w:val="00F22059"/>
    <w:rsid w:val="00F228C9"/>
    <w:rsid w:val="00F2376F"/>
    <w:rsid w:val="00F240C7"/>
    <w:rsid w:val="00F240CC"/>
    <w:rsid w:val="00F243D8"/>
    <w:rsid w:val="00F24CC7"/>
    <w:rsid w:val="00F24DE0"/>
    <w:rsid w:val="00F24F01"/>
    <w:rsid w:val="00F2688F"/>
    <w:rsid w:val="00F26C38"/>
    <w:rsid w:val="00F26E71"/>
    <w:rsid w:val="00F26FC8"/>
    <w:rsid w:val="00F30721"/>
    <w:rsid w:val="00F30828"/>
    <w:rsid w:val="00F308E4"/>
    <w:rsid w:val="00F3108E"/>
    <w:rsid w:val="00F31148"/>
    <w:rsid w:val="00F313D6"/>
    <w:rsid w:val="00F31BA7"/>
    <w:rsid w:val="00F320FD"/>
    <w:rsid w:val="00F326AF"/>
    <w:rsid w:val="00F32B20"/>
    <w:rsid w:val="00F33113"/>
    <w:rsid w:val="00F33BF6"/>
    <w:rsid w:val="00F33F60"/>
    <w:rsid w:val="00F3438E"/>
    <w:rsid w:val="00F34791"/>
    <w:rsid w:val="00F34E4E"/>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144"/>
    <w:rsid w:val="00F452B9"/>
    <w:rsid w:val="00F45E08"/>
    <w:rsid w:val="00F46010"/>
    <w:rsid w:val="00F46569"/>
    <w:rsid w:val="00F46B03"/>
    <w:rsid w:val="00F46BF3"/>
    <w:rsid w:val="00F4766C"/>
    <w:rsid w:val="00F4790D"/>
    <w:rsid w:val="00F501A2"/>
    <w:rsid w:val="00F507D1"/>
    <w:rsid w:val="00F50BAB"/>
    <w:rsid w:val="00F514C3"/>
    <w:rsid w:val="00F519CE"/>
    <w:rsid w:val="00F51A33"/>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413"/>
    <w:rsid w:val="00F607C5"/>
    <w:rsid w:val="00F60DEA"/>
    <w:rsid w:val="00F60EA4"/>
    <w:rsid w:val="00F6139A"/>
    <w:rsid w:val="00F6158E"/>
    <w:rsid w:val="00F61F76"/>
    <w:rsid w:val="00F62033"/>
    <w:rsid w:val="00F6212D"/>
    <w:rsid w:val="00F62375"/>
    <w:rsid w:val="00F6284D"/>
    <w:rsid w:val="00F62970"/>
    <w:rsid w:val="00F62BF5"/>
    <w:rsid w:val="00F62E00"/>
    <w:rsid w:val="00F62E0F"/>
    <w:rsid w:val="00F6302A"/>
    <w:rsid w:val="00F63055"/>
    <w:rsid w:val="00F632DD"/>
    <w:rsid w:val="00F637FF"/>
    <w:rsid w:val="00F638B3"/>
    <w:rsid w:val="00F64C2B"/>
    <w:rsid w:val="00F650BF"/>
    <w:rsid w:val="00F651BE"/>
    <w:rsid w:val="00F65983"/>
    <w:rsid w:val="00F65A96"/>
    <w:rsid w:val="00F672CB"/>
    <w:rsid w:val="00F676FE"/>
    <w:rsid w:val="00F67873"/>
    <w:rsid w:val="00F678AD"/>
    <w:rsid w:val="00F67B02"/>
    <w:rsid w:val="00F67DCB"/>
    <w:rsid w:val="00F67F53"/>
    <w:rsid w:val="00F703BE"/>
    <w:rsid w:val="00F7074E"/>
    <w:rsid w:val="00F711A6"/>
    <w:rsid w:val="00F71F69"/>
    <w:rsid w:val="00F72108"/>
    <w:rsid w:val="00F7284F"/>
    <w:rsid w:val="00F72B72"/>
    <w:rsid w:val="00F73D0A"/>
    <w:rsid w:val="00F74244"/>
    <w:rsid w:val="00F74BB9"/>
    <w:rsid w:val="00F74D37"/>
    <w:rsid w:val="00F74DBD"/>
    <w:rsid w:val="00F753FE"/>
    <w:rsid w:val="00F75520"/>
    <w:rsid w:val="00F75582"/>
    <w:rsid w:val="00F75A72"/>
    <w:rsid w:val="00F75A7F"/>
    <w:rsid w:val="00F76CC0"/>
    <w:rsid w:val="00F76D2F"/>
    <w:rsid w:val="00F76EFA"/>
    <w:rsid w:val="00F773FB"/>
    <w:rsid w:val="00F77998"/>
    <w:rsid w:val="00F804BE"/>
    <w:rsid w:val="00F80B36"/>
    <w:rsid w:val="00F81283"/>
    <w:rsid w:val="00F817CE"/>
    <w:rsid w:val="00F817FD"/>
    <w:rsid w:val="00F8300F"/>
    <w:rsid w:val="00F835FD"/>
    <w:rsid w:val="00F837BA"/>
    <w:rsid w:val="00F83D0D"/>
    <w:rsid w:val="00F8431E"/>
    <w:rsid w:val="00F844FE"/>
    <w:rsid w:val="00F8456C"/>
    <w:rsid w:val="00F8488E"/>
    <w:rsid w:val="00F8498C"/>
    <w:rsid w:val="00F84C46"/>
    <w:rsid w:val="00F85349"/>
    <w:rsid w:val="00F8539B"/>
    <w:rsid w:val="00F8586A"/>
    <w:rsid w:val="00F859D8"/>
    <w:rsid w:val="00F85CA4"/>
    <w:rsid w:val="00F8666C"/>
    <w:rsid w:val="00F8681F"/>
    <w:rsid w:val="00F868F5"/>
    <w:rsid w:val="00F875D3"/>
    <w:rsid w:val="00F9007B"/>
    <w:rsid w:val="00F902FD"/>
    <w:rsid w:val="00F90344"/>
    <w:rsid w:val="00F9056A"/>
    <w:rsid w:val="00F90713"/>
    <w:rsid w:val="00F90803"/>
    <w:rsid w:val="00F90E77"/>
    <w:rsid w:val="00F90F8D"/>
    <w:rsid w:val="00F919B5"/>
    <w:rsid w:val="00F91EAB"/>
    <w:rsid w:val="00F9230C"/>
    <w:rsid w:val="00F92782"/>
    <w:rsid w:val="00F92AE5"/>
    <w:rsid w:val="00F92EEF"/>
    <w:rsid w:val="00F931A2"/>
    <w:rsid w:val="00F939AE"/>
    <w:rsid w:val="00F93AA9"/>
    <w:rsid w:val="00F94192"/>
    <w:rsid w:val="00F943E8"/>
    <w:rsid w:val="00F9566E"/>
    <w:rsid w:val="00F95ADA"/>
    <w:rsid w:val="00F95AF6"/>
    <w:rsid w:val="00F95BCB"/>
    <w:rsid w:val="00F96386"/>
    <w:rsid w:val="00F96985"/>
    <w:rsid w:val="00F96F0E"/>
    <w:rsid w:val="00F97838"/>
    <w:rsid w:val="00FA0638"/>
    <w:rsid w:val="00FA16F4"/>
    <w:rsid w:val="00FA1909"/>
    <w:rsid w:val="00FA24B8"/>
    <w:rsid w:val="00FA27E5"/>
    <w:rsid w:val="00FA29A8"/>
    <w:rsid w:val="00FA2B9A"/>
    <w:rsid w:val="00FA2BB3"/>
    <w:rsid w:val="00FA2CA5"/>
    <w:rsid w:val="00FA4A57"/>
    <w:rsid w:val="00FA4E8B"/>
    <w:rsid w:val="00FA5230"/>
    <w:rsid w:val="00FA5339"/>
    <w:rsid w:val="00FA547C"/>
    <w:rsid w:val="00FA585D"/>
    <w:rsid w:val="00FA5FC2"/>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B3B"/>
    <w:rsid w:val="00FB7CAE"/>
    <w:rsid w:val="00FC037F"/>
    <w:rsid w:val="00FC132F"/>
    <w:rsid w:val="00FC14D6"/>
    <w:rsid w:val="00FC224E"/>
    <w:rsid w:val="00FC2594"/>
    <w:rsid w:val="00FC2C6B"/>
    <w:rsid w:val="00FC2F90"/>
    <w:rsid w:val="00FC3CA0"/>
    <w:rsid w:val="00FC4AD0"/>
    <w:rsid w:val="00FC4AD4"/>
    <w:rsid w:val="00FC4F6C"/>
    <w:rsid w:val="00FC54BD"/>
    <w:rsid w:val="00FC6115"/>
    <w:rsid w:val="00FC637D"/>
    <w:rsid w:val="00FC7413"/>
    <w:rsid w:val="00FC7429"/>
    <w:rsid w:val="00FC7653"/>
    <w:rsid w:val="00FC7788"/>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4B30"/>
    <w:rsid w:val="00FD591E"/>
    <w:rsid w:val="00FD6174"/>
    <w:rsid w:val="00FD653F"/>
    <w:rsid w:val="00FD74DB"/>
    <w:rsid w:val="00FD7660"/>
    <w:rsid w:val="00FD79FB"/>
    <w:rsid w:val="00FE00B2"/>
    <w:rsid w:val="00FE0655"/>
    <w:rsid w:val="00FE069A"/>
    <w:rsid w:val="00FE0C0C"/>
    <w:rsid w:val="00FE0C3E"/>
    <w:rsid w:val="00FE0CDF"/>
    <w:rsid w:val="00FE1336"/>
    <w:rsid w:val="00FE2365"/>
    <w:rsid w:val="00FE24A9"/>
    <w:rsid w:val="00FE2A4D"/>
    <w:rsid w:val="00FE342C"/>
    <w:rsid w:val="00FE3B6F"/>
    <w:rsid w:val="00FE3C6C"/>
    <w:rsid w:val="00FE4C7B"/>
    <w:rsid w:val="00FE50D6"/>
    <w:rsid w:val="00FE549A"/>
    <w:rsid w:val="00FE570B"/>
    <w:rsid w:val="00FE58D1"/>
    <w:rsid w:val="00FE5CEC"/>
    <w:rsid w:val="00FE6BDD"/>
    <w:rsid w:val="00FE6BDF"/>
    <w:rsid w:val="00FE7336"/>
    <w:rsid w:val="00FE787C"/>
    <w:rsid w:val="00FF0BB8"/>
    <w:rsid w:val="00FF0CE1"/>
    <w:rsid w:val="00FF10FD"/>
    <w:rsid w:val="00FF121F"/>
    <w:rsid w:val="00FF3013"/>
    <w:rsid w:val="00FF303A"/>
    <w:rsid w:val="00FF3407"/>
    <w:rsid w:val="00FF44A6"/>
    <w:rsid w:val="00FF45A5"/>
    <w:rsid w:val="00FF4A5C"/>
    <w:rsid w:val="00FF547E"/>
    <w:rsid w:val="00FF5517"/>
    <w:rsid w:val="00FF563C"/>
    <w:rsid w:val="00FF575C"/>
    <w:rsid w:val="00FF5C91"/>
    <w:rsid w:val="00FF5D63"/>
    <w:rsid w:val="00FF5F49"/>
    <w:rsid w:val="00FF75B4"/>
    <w:rsid w:val="00FF760A"/>
    <w:rsid w:val="00FF7A42"/>
    <w:rsid w:val="00FF7B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4C257E"/>
    <w:rPr>
      <w:rFonts w:ascii="Times New Roman" w:hAnsi="Times New Roman"/>
      <w:sz w:val="24"/>
      <w:szCs w:val="24"/>
    </w:rPr>
  </w:style>
  <w:style w:type="paragraph" w:styleId="1">
    <w:name w:val="heading 1"/>
    <w:aliases w:val="NMP Heading 1,H1,h11,h12,h13,h14,h15,h16,app heading 1,l1,Memo Heading 1,Heading 1_a,heading 1,h17,h111,h121,h131,h141,h151,h161,h18,h112,h122,h132,h142,h152,h162,h19,h113,h123,h133,h143,h153,h163,h1,Heading 1 3GPP"/>
    <w:next w:val="a0"/>
    <w:link w:val="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2">
    <w:name w:val="heading 2"/>
    <w:basedOn w:val="1"/>
    <w:next w:val="a0"/>
    <w:qFormat/>
    <w:rsid w:val="00A52210"/>
    <w:pPr>
      <w:numPr>
        <w:ilvl w:val="1"/>
      </w:numPr>
      <w:pBdr>
        <w:top w:val="none" w:sz="0" w:space="0" w:color="auto"/>
      </w:pBdr>
      <w:spacing w:before="180"/>
      <w:outlineLvl w:val="1"/>
    </w:pPr>
    <w:rPr>
      <w:sz w:val="32"/>
      <w:szCs w:val="32"/>
    </w:rPr>
  </w:style>
  <w:style w:type="paragraph" w:styleId="3">
    <w:name w:val="heading 3"/>
    <w:basedOn w:val="2"/>
    <w:next w:val="a0"/>
    <w:qFormat/>
    <w:rsid w:val="00A5221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A52210"/>
    <w:pPr>
      <w:numPr>
        <w:ilvl w:val="3"/>
      </w:numPr>
      <w:outlineLvl w:val="3"/>
    </w:pPr>
    <w:rPr>
      <w:sz w:val="24"/>
      <w:szCs w:val="24"/>
    </w:rPr>
  </w:style>
  <w:style w:type="paragraph" w:styleId="5">
    <w:name w:val="heading 5"/>
    <w:basedOn w:val="4"/>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spacing w:before="12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A52210"/>
    <w:pPr>
      <w:keepNext/>
      <w:keepLines/>
      <w:spacing w:before="180"/>
      <w:jc w:val="center"/>
    </w:pPr>
  </w:style>
  <w:style w:type="paragraph" w:styleId="a4">
    <w:name w:val="caption"/>
    <w:aliases w:val="cap,cap Char,Caption Char1,Caption Char Char,Caption Char1 Char,Caption Char2,Caption Char Char Char,Caption Char Char1,Caption Char,fig and tbl,fighead2,Table Caption,fighead21,fighead22,fighead23,Table Caption1,fighead211,fighead24,cap Char2"/>
    <w:basedOn w:val="a0"/>
    <w:next w:val="a0"/>
    <w:link w:val="Char"/>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1"/>
    <w:semiHidden/>
    <w:rsid w:val="00A52210"/>
    <w:pPr>
      <w:ind w:left="1418" w:hanging="1418"/>
    </w:pPr>
  </w:style>
  <w:style w:type="paragraph" w:styleId="31">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0">
    <w:name w:val="List Bullet 2"/>
    <w:basedOn w:val="a"/>
    <w:rsid w:val="00A52210"/>
    <w:pPr>
      <w:numPr>
        <w:numId w:val="6"/>
      </w:numPr>
    </w:pPr>
  </w:style>
  <w:style w:type="paragraph" w:styleId="a">
    <w:name w:val="List Bullet"/>
    <w:basedOn w:val="ab"/>
    <w:rsid w:val="00A52210"/>
    <w:pPr>
      <w:numPr>
        <w:numId w:val="5"/>
      </w:numPr>
    </w:pPr>
  </w:style>
  <w:style w:type="paragraph" w:styleId="30">
    <w:name w:val="List Bullet 3"/>
    <w:basedOn w:val="20"/>
    <w:rsid w:val="00A52210"/>
    <w:pPr>
      <w:numPr>
        <w:numId w:val="7"/>
      </w:numPr>
    </w:pPr>
  </w:style>
  <w:style w:type="paragraph" w:customStyle="1" w:styleId="EQ">
    <w:name w:val="EQ"/>
    <w:basedOn w:val="a0"/>
    <w:next w:val="a0"/>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2">
    <w:name w:val="List 3"/>
    <w:basedOn w:val="24"/>
    <w:rsid w:val="00A52210"/>
    <w:pPr>
      <w:ind w:left="1135"/>
    </w:pPr>
  </w:style>
  <w:style w:type="paragraph" w:styleId="42">
    <w:name w:val="List 4"/>
    <w:basedOn w:val="32"/>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0">
    <w:name w:val="List Bullet 4"/>
    <w:basedOn w:val="30"/>
    <w:rsid w:val="00A52210"/>
    <w:pPr>
      <w:numPr>
        <w:numId w:val="8"/>
      </w:numPr>
    </w:pPr>
  </w:style>
  <w:style w:type="paragraph" w:styleId="50">
    <w:name w:val="List Bullet 5"/>
    <w:basedOn w:val="40"/>
    <w:rsid w:val="00A52210"/>
    <w:pPr>
      <w:numPr>
        <w:numId w:val="4"/>
      </w:numPr>
    </w:pPr>
  </w:style>
  <w:style w:type="paragraph" w:styleId="ac">
    <w:name w:val="footer"/>
    <w:basedOn w:val="a8"/>
    <w:link w:val="Char0"/>
    <w:uiPriority w:val="99"/>
    <w:qFormat/>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1"/>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semiHidden/>
    <w:rsid w:val="00A52210"/>
    <w:rPr>
      <w:sz w:val="16"/>
      <w:szCs w:val="16"/>
    </w:rPr>
  </w:style>
  <w:style w:type="paragraph" w:styleId="af2">
    <w:name w:val="annotation text"/>
    <w:basedOn w:val="a0"/>
    <w:semiHidden/>
    <w:rsid w:val="00A52210"/>
  </w:style>
  <w:style w:type="paragraph" w:styleId="af3">
    <w:name w:val="annotation subject"/>
    <w:basedOn w:val="af2"/>
    <w:next w:val="af2"/>
    <w:semiHidden/>
    <w:rsid w:val="00A52210"/>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FB330B"/>
    <w:rPr>
      <w:rFonts w:ascii="Times New Roman" w:hAnsi="Times New Roman"/>
      <w:sz w:val="36"/>
      <w:szCs w:val="36"/>
    </w:rPr>
  </w:style>
  <w:style w:type="paragraph" w:customStyle="1" w:styleId="B1">
    <w:name w:val="B1"/>
    <w:basedOn w:val="a7"/>
    <w:rsid w:val="00A52210"/>
    <w:pPr>
      <w:spacing w:after="180"/>
    </w:pPr>
    <w:rPr>
      <w:lang w:eastAsia="en-US"/>
    </w:rPr>
  </w:style>
  <w:style w:type="paragraph" w:customStyle="1" w:styleId="B2">
    <w:name w:val="B2"/>
    <w:basedOn w:val="24"/>
    <w:rsid w:val="00A52210"/>
    <w:pPr>
      <w:spacing w:after="180"/>
    </w:pPr>
    <w:rPr>
      <w:lang w:eastAsia="en-US"/>
    </w:rPr>
  </w:style>
  <w:style w:type="paragraph" w:customStyle="1" w:styleId="B3">
    <w:name w:val="B3"/>
    <w:basedOn w:val="32"/>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1">
    <w:name w:val="正文文本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basedOn w:val="a2"/>
    <w:rsid w:val="002754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af8">
    <w:name w:val="Note Heading"/>
    <w:basedOn w:val="a0"/>
    <w:next w:val="a0"/>
    <w:link w:val="Char2"/>
    <w:rsid w:val="00D87003"/>
  </w:style>
  <w:style w:type="character" w:customStyle="1" w:styleId="Char2">
    <w:name w:val="注释标题 Char"/>
    <w:link w:val="af8"/>
    <w:rsid w:val="00D87003"/>
    <w:rPr>
      <w:rFonts w:ascii="Arial" w:hAnsi="Arial"/>
      <w:lang w:val="en-GB" w:eastAsia="zh-CN"/>
    </w:rPr>
  </w:style>
  <w:style w:type="paragraph" w:customStyle="1" w:styleId="MediumGrid1-Accent21">
    <w:name w:val="Medium Grid 1 - Accent 2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a0"/>
    <w:link w:val="ColorfulList-Accent1Char"/>
    <w:uiPriority w:val="34"/>
    <w:qFormat/>
    <w:rsid w:val="00992516"/>
    <w:pPr>
      <w:spacing w:after="180"/>
      <w:ind w:left="720"/>
      <w:contextualSpacing/>
    </w:pPr>
    <w:rPr>
      <w:rFonts w:eastAsia="MS Mincho"/>
      <w:lang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eastAsia="en-US"/>
    </w:rPr>
  </w:style>
  <w:style w:type="character" w:customStyle="1" w:styleId="Char">
    <w:name w:val="题注 Char"/>
    <w:aliases w:val="cap Char1,cap Char Char,Caption Char1 Char1,Caption Char Char Char1,Caption Char1 Char Char,Caption Char2 Char,Caption Char Char Char Char,Caption Char Char1 Char,Caption Char Char2,fig and tbl Char,fighead2 Char,Table Caption Char"/>
    <w:link w:val="a4"/>
    <w:locked/>
    <w:rsid w:val="001622D5"/>
    <w:rPr>
      <w:rFonts w:ascii="Times New Roman" w:hAnsi="Times New Roman"/>
      <w:b/>
      <w:bCs/>
      <w:sz w:val="24"/>
      <w:szCs w:val="24"/>
      <w:lang w:eastAsia="ko-KR"/>
    </w:rPr>
  </w:style>
  <w:style w:type="paragraph" w:styleId="af9">
    <w:name w:val="List Paragraph"/>
    <w:aliases w:val="- Bullets,?? ??,?????,????,Lista1,목록 단락,リスト段落,列出段落1,中等深浅网格 1 - 着色 21,¥¡¡¡¡ì¬º¥¹¥È¶ÎÂä,ÁÐ³ö¶ÎÂä,列表段落1,—ño’i—Ž,¥ê¥¹¥È¶ÎÂä,1st level - Bullet List Paragraph,Lettre d'introduction,Paragrafo elenco,Normal bullet 2,Bullet list"/>
    <w:basedOn w:val="a0"/>
    <w:link w:val="Char3"/>
    <w:uiPriority w:val="34"/>
    <w:qFormat/>
    <w:rsid w:val="008D4B3C"/>
    <w:pPr>
      <w:ind w:left="720"/>
    </w:pPr>
    <w:rPr>
      <w:rFonts w:ascii="Calibri" w:eastAsia="Calibri" w:hAnsi="Calibri"/>
      <w:sz w:val="22"/>
      <w:szCs w:val="22"/>
      <w:lang w:eastAsia="en-US"/>
    </w:rPr>
  </w:style>
  <w:style w:type="character" w:customStyle="1" w:styleId="Char3">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af9"/>
    <w:uiPriority w:val="34"/>
    <w:qFormat/>
    <w:locked/>
    <w:rsid w:val="008D4B3C"/>
    <w:rPr>
      <w:rFonts w:ascii="Calibri" w:eastAsia="Calibri" w:hAnsi="Calibri"/>
      <w:sz w:val="22"/>
      <w:szCs w:val="22"/>
      <w:lang w:eastAsia="en-US"/>
    </w:rPr>
  </w:style>
  <w:style w:type="character" w:styleId="afa">
    <w:name w:val="Placeholder Text"/>
    <w:basedOn w:val="a1"/>
    <w:uiPriority w:val="99"/>
    <w:unhideWhenUsed/>
    <w:rsid w:val="003F5328"/>
    <w:rPr>
      <w:color w:val="808080"/>
    </w:rPr>
  </w:style>
  <w:style w:type="paragraph" w:customStyle="1" w:styleId="afb">
    <w:name w:val="样式 页眉"/>
    <w:basedOn w:val="a8"/>
    <w:link w:val="Char4"/>
    <w:rsid w:val="00DE127F"/>
    <w:rPr>
      <w:rFonts w:eastAsia="Arial" w:cs="Times New Roman"/>
      <w:sz w:val="22"/>
      <w:szCs w:val="20"/>
      <w:lang w:val="en-GB" w:eastAsia="en-US"/>
    </w:rPr>
  </w:style>
  <w:style w:type="character" w:customStyle="1" w:styleId="Char4">
    <w:name w:val="样式 页眉 Char"/>
    <w:basedOn w:val="a1"/>
    <w:link w:val="afb"/>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a1"/>
    <w:rsid w:val="000048A7"/>
  </w:style>
  <w:style w:type="character" w:customStyle="1" w:styleId="Char0">
    <w:name w:val="页脚 Char"/>
    <w:link w:val="ac"/>
    <w:uiPriority w:val="99"/>
    <w:rsid w:val="005F5616"/>
    <w:rPr>
      <w:rFonts w:ascii="Arial" w:hAnsi="Arial" w:cs="Arial"/>
      <w:b/>
      <w:bCs/>
      <w:i/>
      <w:iCs/>
      <w:noProof/>
      <w:sz w:val="18"/>
      <w:szCs w:val="18"/>
    </w:rPr>
  </w:style>
  <w:style w:type="paragraph" w:customStyle="1" w:styleId="LGTdoc">
    <w:name w:val="LGTdoc_본문"/>
    <w:basedOn w:val="a0"/>
    <w:link w:val="LGTdocChar"/>
    <w:qFormat/>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F5C55"/>
    <w:rPr>
      <w:rFonts w:ascii="Times New Roman" w:eastAsia="Batang" w:hAnsi="Times New Roman"/>
      <w:kern w:val="2"/>
      <w:sz w:val="22"/>
      <w:szCs w:val="24"/>
      <w:lang w:val="en-GB" w:eastAsia="ko-KR"/>
    </w:rPr>
  </w:style>
  <w:style w:type="paragraph" w:customStyle="1" w:styleId="Doc-title">
    <w:name w:val="Doc-title"/>
    <w:basedOn w:val="a0"/>
    <w:next w:val="Doc-text2"/>
    <w:link w:val="Doc-titleChar"/>
    <w:qFormat/>
    <w:rsid w:val="00060262"/>
    <w:pPr>
      <w:spacing w:before="60"/>
      <w:ind w:left="1259" w:hanging="1259"/>
    </w:pPr>
    <w:rPr>
      <w:rFonts w:ascii="Arial" w:eastAsia="MS Mincho" w:hAnsi="Arial"/>
      <w:noProof/>
      <w:sz w:val="20"/>
      <w:lang w:val="en-GB" w:eastAsia="en-GB"/>
    </w:rPr>
  </w:style>
  <w:style w:type="paragraph" w:customStyle="1" w:styleId="Doc-text2">
    <w:name w:val="Doc-text2"/>
    <w:basedOn w:val="a0"/>
    <w:link w:val="Doc-text2Char"/>
    <w:qFormat/>
    <w:rsid w:val="00060262"/>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060262"/>
    <w:rPr>
      <w:rFonts w:ascii="Arial" w:eastAsia="MS Mincho" w:hAnsi="Arial"/>
      <w:szCs w:val="24"/>
      <w:lang w:val="en-GB" w:eastAsia="en-GB"/>
    </w:rPr>
  </w:style>
  <w:style w:type="character" w:customStyle="1" w:styleId="Doc-titleChar">
    <w:name w:val="Doc-title Char"/>
    <w:link w:val="Doc-title"/>
    <w:rsid w:val="00060262"/>
    <w:rPr>
      <w:rFonts w:ascii="Arial" w:eastAsia="MS Mincho" w:hAnsi="Arial"/>
      <w:noProof/>
      <w:szCs w:val="24"/>
      <w:lang w:val="en-GB" w:eastAsia="en-GB"/>
    </w:rPr>
  </w:style>
  <w:style w:type="paragraph" w:customStyle="1" w:styleId="CharChar1CharCharCharCharCharChar">
    <w:name w:val="Char Char1 Char Char Char Char Char Char"/>
    <w:semiHidden/>
    <w:rsid w:val="00B5420C"/>
    <w:pPr>
      <w:keepNext/>
      <w:numPr>
        <w:numId w:val="10"/>
      </w:numPr>
      <w:autoSpaceDE w:val="0"/>
      <w:autoSpaceDN w:val="0"/>
      <w:adjustRightInd w:val="0"/>
      <w:spacing w:before="60" w:after="60"/>
      <w:jc w:val="both"/>
    </w:pPr>
    <w:rPr>
      <w:rFonts w:ascii="Arial" w:eastAsiaTheme="minorEastAsia"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8603433">
      <w:bodyDiv w:val="1"/>
      <w:marLeft w:val="0"/>
      <w:marRight w:val="0"/>
      <w:marTop w:val="0"/>
      <w:marBottom w:val="0"/>
      <w:divBdr>
        <w:top w:val="none" w:sz="0" w:space="0" w:color="auto"/>
        <w:left w:val="none" w:sz="0" w:space="0" w:color="auto"/>
        <w:bottom w:val="none" w:sz="0" w:space="0" w:color="auto"/>
        <w:right w:val="none" w:sz="0" w:space="0" w:color="auto"/>
      </w:divBdr>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2253269">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35359089">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96479791">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04983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322222222222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2111111111111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3560E-0C64-4FD0-8920-D6F13C4AC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363</TotalTime>
  <Pages>4</Pages>
  <Words>1571</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cmcc</cp:lastModifiedBy>
  <cp:revision>5</cp:revision>
  <cp:lastPrinted>2019-03-08T22:52:00Z</cp:lastPrinted>
  <dcterms:created xsi:type="dcterms:W3CDTF">2019-09-17T23:42:00Z</dcterms:created>
  <dcterms:modified xsi:type="dcterms:W3CDTF">2019-09-19T15:47:00Z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